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Cs w:val="21"/>
        </w:rPr>
      </w:pPr>
      <w:r>
        <w:rPr>
          <w:rFonts w:hint="eastAsia"/>
          <w:b/>
          <w:szCs w:val="21"/>
        </w:rPr>
        <w:t>三、多选题</w:t>
      </w:r>
    </w:p>
    <w:p>
      <w:pPr>
        <w:pStyle w:val="23"/>
        <w:numPr>
          <w:ilvl w:val="0"/>
          <w:numId w:val="1"/>
        </w:numPr>
        <w:ind w:firstLineChars="0"/>
        <w:rPr>
          <w:szCs w:val="21"/>
        </w:rPr>
      </w:pPr>
      <w:r>
        <w:rPr>
          <w:rFonts w:hint="eastAsia"/>
          <w:szCs w:val="21"/>
        </w:rPr>
        <w:t>依据《国内海洋小型渔船法定检验技术规则（2019）》，</w:t>
      </w:r>
      <w:r>
        <w:rPr>
          <w:rFonts w:hint="eastAsia"/>
          <w:szCs w:val="21"/>
          <w:lang w:val="en-US" w:eastAsia="zh-CN"/>
        </w:rPr>
        <w:t>关于</w:t>
      </w:r>
      <w:r>
        <w:rPr>
          <w:szCs w:val="21"/>
        </w:rPr>
        <w:t>沿海小型渔船营运检验种类</w:t>
      </w:r>
      <w:r>
        <w:rPr>
          <w:rFonts w:hint="eastAsia"/>
          <w:szCs w:val="21"/>
          <w:lang w:eastAsia="zh-CN"/>
        </w:rPr>
        <w:t>，</w:t>
      </w:r>
      <w:r>
        <w:rPr>
          <w:rFonts w:hint="eastAsia"/>
          <w:szCs w:val="21"/>
        </w:rPr>
        <w:t>下列选项</w:t>
      </w:r>
      <w:r>
        <w:rPr>
          <w:rFonts w:hint="eastAsia"/>
          <w:szCs w:val="21"/>
          <w:lang w:val="en-US" w:eastAsia="zh-CN"/>
        </w:rPr>
        <w:t>正确的</w:t>
      </w:r>
      <w:r>
        <w:rPr>
          <w:rFonts w:hint="eastAsia"/>
          <w:szCs w:val="21"/>
        </w:rPr>
        <w:t>有</w:t>
      </w:r>
      <w:r>
        <w:rPr>
          <w:rFonts w:hint="eastAsia"/>
          <w:szCs w:val="21"/>
          <w:u w:val="single"/>
        </w:rPr>
        <w:t xml:space="preserve"> </w:t>
      </w:r>
      <w:r>
        <w:rPr>
          <w:szCs w:val="21"/>
          <w:u w:val="single"/>
        </w:rPr>
        <w:t xml:space="preserve">   </w:t>
      </w:r>
      <w:r>
        <w:rPr>
          <w:szCs w:val="21"/>
        </w:rPr>
        <w:t>。</w:t>
      </w:r>
    </w:p>
    <w:p>
      <w:pPr>
        <w:ind w:firstLine="420"/>
        <w:rPr>
          <w:szCs w:val="21"/>
        </w:rPr>
      </w:pPr>
      <w:r>
        <w:rPr>
          <w:szCs w:val="21"/>
        </w:rPr>
        <w:t>A 年度检验</w:t>
      </w:r>
    </w:p>
    <w:p>
      <w:pPr>
        <w:ind w:firstLine="420"/>
        <w:rPr>
          <w:szCs w:val="21"/>
        </w:rPr>
      </w:pPr>
      <w:r>
        <w:rPr>
          <w:szCs w:val="21"/>
        </w:rPr>
        <w:t>B 期间检验</w:t>
      </w:r>
    </w:p>
    <w:p>
      <w:pPr>
        <w:ind w:firstLine="420"/>
        <w:rPr>
          <w:szCs w:val="21"/>
        </w:rPr>
      </w:pPr>
      <w:r>
        <w:rPr>
          <w:szCs w:val="21"/>
        </w:rPr>
        <w:t>C 换证检验</w:t>
      </w:r>
    </w:p>
    <w:p>
      <w:pPr>
        <w:ind w:firstLine="420"/>
        <w:rPr>
          <w:szCs w:val="21"/>
        </w:rPr>
      </w:pPr>
      <w:r>
        <w:rPr>
          <w:szCs w:val="21"/>
        </w:rPr>
        <w:t>D 船底外部检查</w:t>
      </w:r>
    </w:p>
    <w:p>
      <w:pPr>
        <w:rPr>
          <w:szCs w:val="21"/>
        </w:rPr>
      </w:pPr>
      <w:r>
        <w:rPr>
          <w:rFonts w:hint="eastAsia"/>
          <w:szCs w:val="21"/>
        </w:rPr>
        <w:t>答案：A</w:t>
      </w:r>
      <w:r>
        <w:rPr>
          <w:szCs w:val="21"/>
        </w:rPr>
        <w:t>C</w:t>
      </w:r>
    </w:p>
    <w:p>
      <w:pPr>
        <w:pStyle w:val="23"/>
        <w:numPr>
          <w:ilvl w:val="0"/>
          <w:numId w:val="1"/>
        </w:numPr>
        <w:ind w:firstLineChars="0"/>
        <w:rPr>
          <w:szCs w:val="21"/>
        </w:rPr>
      </w:pPr>
      <w:r>
        <w:rPr>
          <w:rFonts w:hint="eastAsia"/>
          <w:szCs w:val="21"/>
        </w:rPr>
        <w:t>依据《国内海洋小型渔船法定检验技术规则（2019）》，下列选项中，</w:t>
      </w:r>
      <w:r>
        <w:rPr>
          <w:rFonts w:hint="eastAsia"/>
          <w:szCs w:val="21"/>
          <w:lang w:val="en-US" w:eastAsia="zh-CN"/>
        </w:rPr>
        <w:t>关于</w:t>
      </w:r>
      <w:r>
        <w:rPr>
          <w:szCs w:val="21"/>
        </w:rPr>
        <w:t>沿海小型渔船申报年度检验时</w:t>
      </w:r>
      <w:r>
        <w:rPr>
          <w:rFonts w:hint="eastAsia"/>
          <w:szCs w:val="21"/>
          <w:lang w:val="en-US" w:eastAsia="zh-CN"/>
        </w:rPr>
        <w:t>应</w:t>
      </w:r>
      <w:r>
        <w:rPr>
          <w:szCs w:val="21"/>
        </w:rPr>
        <w:t>提交</w:t>
      </w:r>
      <w:r>
        <w:rPr>
          <w:rFonts w:hint="eastAsia"/>
          <w:szCs w:val="21"/>
        </w:rPr>
        <w:t>的</w:t>
      </w:r>
      <w:r>
        <w:rPr>
          <w:szCs w:val="21"/>
        </w:rPr>
        <w:t>文件</w:t>
      </w:r>
      <w:r>
        <w:rPr>
          <w:rFonts w:hint="eastAsia"/>
          <w:szCs w:val="21"/>
        </w:rPr>
        <w:t>，下列选项</w:t>
      </w:r>
      <w:r>
        <w:rPr>
          <w:rFonts w:hint="eastAsia"/>
          <w:szCs w:val="21"/>
          <w:lang w:val="en-US" w:eastAsia="zh-CN"/>
        </w:rPr>
        <w:t>正确的</w:t>
      </w:r>
      <w:r>
        <w:rPr>
          <w:rFonts w:hint="eastAsia"/>
          <w:szCs w:val="21"/>
        </w:rPr>
        <w:t>有</w:t>
      </w:r>
      <w:r>
        <w:rPr>
          <w:rFonts w:hint="eastAsia"/>
          <w:szCs w:val="21"/>
          <w:u w:val="single"/>
        </w:rPr>
        <w:t xml:space="preserve"> </w:t>
      </w:r>
      <w:r>
        <w:rPr>
          <w:szCs w:val="21"/>
          <w:u w:val="single"/>
        </w:rPr>
        <w:t xml:space="preserve">   </w:t>
      </w:r>
      <w:r>
        <w:rPr>
          <w:rFonts w:hint="eastAsia"/>
          <w:szCs w:val="21"/>
        </w:rPr>
        <w:t>。</w:t>
      </w:r>
    </w:p>
    <w:p>
      <w:pPr>
        <w:ind w:firstLine="420"/>
        <w:rPr>
          <w:szCs w:val="21"/>
        </w:rPr>
      </w:pPr>
      <w:r>
        <w:rPr>
          <w:szCs w:val="21"/>
        </w:rPr>
        <w:t>A 检验申报书</w:t>
      </w:r>
    </w:p>
    <w:p>
      <w:pPr>
        <w:ind w:firstLine="420"/>
        <w:rPr>
          <w:szCs w:val="21"/>
        </w:rPr>
      </w:pPr>
      <w:r>
        <w:rPr>
          <w:szCs w:val="21"/>
        </w:rPr>
        <w:t>B 船名号审批文件</w:t>
      </w:r>
    </w:p>
    <w:p>
      <w:pPr>
        <w:ind w:firstLine="420"/>
        <w:rPr>
          <w:szCs w:val="21"/>
        </w:rPr>
      </w:pPr>
      <w:r>
        <w:rPr>
          <w:szCs w:val="21"/>
        </w:rPr>
        <w:t>C 船舶检验证书</w:t>
      </w:r>
    </w:p>
    <w:p>
      <w:pPr>
        <w:ind w:firstLine="420"/>
        <w:rPr>
          <w:szCs w:val="21"/>
        </w:rPr>
      </w:pPr>
      <w:r>
        <w:rPr>
          <w:szCs w:val="21"/>
        </w:rPr>
        <w:t>D 船舶安全</w:t>
      </w:r>
      <w:r>
        <w:rPr>
          <w:color w:val="0000FF"/>
          <w:szCs w:val="21"/>
        </w:rPr>
        <w:t>环保</w:t>
      </w:r>
      <w:r>
        <w:rPr>
          <w:szCs w:val="21"/>
        </w:rPr>
        <w:t>技术状况声明书</w:t>
      </w:r>
    </w:p>
    <w:p>
      <w:pPr>
        <w:rPr>
          <w:szCs w:val="21"/>
        </w:rPr>
      </w:pPr>
      <w:r>
        <w:rPr>
          <w:rFonts w:hint="eastAsia"/>
          <w:szCs w:val="21"/>
        </w:rPr>
        <w:t>答案：A</w:t>
      </w:r>
      <w:r>
        <w:rPr>
          <w:szCs w:val="21"/>
        </w:rPr>
        <w:t>CD</w:t>
      </w:r>
    </w:p>
    <w:p>
      <w:pPr>
        <w:pStyle w:val="23"/>
        <w:numPr>
          <w:ilvl w:val="0"/>
          <w:numId w:val="1"/>
        </w:numPr>
        <w:ind w:firstLineChars="0"/>
        <w:rPr>
          <w:szCs w:val="21"/>
        </w:rPr>
      </w:pPr>
      <w:r>
        <w:rPr>
          <w:rFonts w:hint="eastAsia"/>
          <w:szCs w:val="21"/>
        </w:rPr>
        <w:t>依据《国内海洋小型渔船法定检验技术规则（2019）》，</w:t>
      </w:r>
      <w:r>
        <w:rPr>
          <w:rFonts w:hint="eastAsia"/>
          <w:szCs w:val="21"/>
          <w:lang w:val="en-US" w:eastAsia="zh-CN"/>
        </w:rPr>
        <w:t>关于</w:t>
      </w:r>
      <w:r>
        <w:rPr>
          <w:szCs w:val="21"/>
        </w:rPr>
        <w:t>沿海小型渔船变更船舶所有人</w:t>
      </w:r>
      <w:r>
        <w:rPr>
          <w:rFonts w:hint="eastAsia"/>
          <w:szCs w:val="21"/>
        </w:rPr>
        <w:t>申报临时检验</w:t>
      </w:r>
      <w:r>
        <w:rPr>
          <w:szCs w:val="21"/>
        </w:rPr>
        <w:t>时</w:t>
      </w:r>
      <w:r>
        <w:rPr>
          <w:rFonts w:hint="eastAsia"/>
          <w:szCs w:val="21"/>
          <w:lang w:val="en-US" w:eastAsia="zh-CN"/>
        </w:rPr>
        <w:t>应</w:t>
      </w:r>
      <w:r>
        <w:rPr>
          <w:szCs w:val="21"/>
        </w:rPr>
        <w:t>提交</w:t>
      </w:r>
      <w:r>
        <w:rPr>
          <w:rFonts w:hint="eastAsia"/>
          <w:szCs w:val="21"/>
        </w:rPr>
        <w:t>的</w:t>
      </w:r>
      <w:r>
        <w:rPr>
          <w:szCs w:val="21"/>
        </w:rPr>
        <w:t>文件</w:t>
      </w:r>
      <w:r>
        <w:rPr>
          <w:rFonts w:hint="eastAsia"/>
          <w:szCs w:val="21"/>
        </w:rPr>
        <w:t>，下列选项</w:t>
      </w:r>
      <w:r>
        <w:rPr>
          <w:rFonts w:hint="eastAsia"/>
          <w:szCs w:val="21"/>
          <w:lang w:val="en-US" w:eastAsia="zh-CN"/>
        </w:rPr>
        <w:t>正确的</w:t>
      </w:r>
      <w:r>
        <w:rPr>
          <w:rFonts w:hint="eastAsia"/>
          <w:szCs w:val="21"/>
        </w:rPr>
        <w:t>有</w:t>
      </w:r>
      <w:r>
        <w:rPr>
          <w:rFonts w:hint="eastAsia"/>
          <w:szCs w:val="21"/>
          <w:u w:val="single"/>
        </w:rPr>
        <w:t xml:space="preserve"> </w:t>
      </w:r>
      <w:r>
        <w:rPr>
          <w:szCs w:val="21"/>
          <w:u w:val="single"/>
        </w:rPr>
        <w:t xml:space="preserve">   </w:t>
      </w:r>
      <w:r>
        <w:rPr>
          <w:rFonts w:hint="eastAsia"/>
          <w:szCs w:val="21"/>
        </w:rPr>
        <w:t>。</w:t>
      </w:r>
    </w:p>
    <w:p>
      <w:pPr>
        <w:ind w:firstLine="420"/>
        <w:rPr>
          <w:szCs w:val="21"/>
        </w:rPr>
      </w:pPr>
      <w:r>
        <w:rPr>
          <w:szCs w:val="21"/>
        </w:rPr>
        <w:t>A 检验申报书</w:t>
      </w:r>
    </w:p>
    <w:p>
      <w:pPr>
        <w:ind w:firstLine="420"/>
        <w:rPr>
          <w:szCs w:val="21"/>
        </w:rPr>
      </w:pPr>
      <w:r>
        <w:rPr>
          <w:szCs w:val="21"/>
        </w:rPr>
        <w:t>B 船网工具指标审批文件</w:t>
      </w:r>
    </w:p>
    <w:p>
      <w:pPr>
        <w:ind w:firstLine="420"/>
        <w:rPr>
          <w:szCs w:val="21"/>
        </w:rPr>
      </w:pPr>
      <w:r>
        <w:rPr>
          <w:szCs w:val="21"/>
        </w:rPr>
        <w:t>C 船舶检验证书及技术文件</w:t>
      </w:r>
    </w:p>
    <w:p>
      <w:pPr>
        <w:ind w:firstLine="420"/>
        <w:rPr>
          <w:szCs w:val="21"/>
        </w:rPr>
      </w:pPr>
      <w:r>
        <w:rPr>
          <w:szCs w:val="21"/>
        </w:rPr>
        <w:t>D 船舶安全</w:t>
      </w:r>
      <w:r>
        <w:rPr>
          <w:color w:val="0000FF"/>
          <w:szCs w:val="21"/>
        </w:rPr>
        <w:t>环保</w:t>
      </w:r>
      <w:r>
        <w:rPr>
          <w:szCs w:val="21"/>
        </w:rPr>
        <w:t>技术状况声明书</w:t>
      </w:r>
    </w:p>
    <w:p>
      <w:pPr>
        <w:rPr>
          <w:szCs w:val="21"/>
        </w:rPr>
      </w:pPr>
      <w:r>
        <w:rPr>
          <w:rFonts w:hint="eastAsia"/>
          <w:szCs w:val="21"/>
        </w:rPr>
        <w:t>答案：A</w:t>
      </w:r>
      <w:r>
        <w:rPr>
          <w:szCs w:val="21"/>
        </w:rPr>
        <w:t>CD</w:t>
      </w:r>
    </w:p>
    <w:p>
      <w:pPr>
        <w:pStyle w:val="23"/>
        <w:numPr>
          <w:ilvl w:val="0"/>
          <w:numId w:val="1"/>
        </w:numPr>
        <w:ind w:firstLineChars="0"/>
        <w:rPr>
          <w:szCs w:val="21"/>
        </w:rPr>
      </w:pPr>
      <w:r>
        <w:rPr>
          <w:rFonts w:hint="eastAsia"/>
          <w:szCs w:val="21"/>
        </w:rPr>
        <w:t>依据《国内海洋小型渔船法定检验技术规则（2019）》，</w:t>
      </w:r>
      <w:r>
        <w:rPr>
          <w:rFonts w:hint="eastAsia"/>
          <w:szCs w:val="21"/>
          <w:lang w:val="en-US" w:eastAsia="zh-CN"/>
        </w:rPr>
        <w:t>关于</w:t>
      </w:r>
      <w:r>
        <w:rPr>
          <w:szCs w:val="21"/>
        </w:rPr>
        <w:t>沿海小型渔船因海损事故需更换同型号主机申报临时检验时</w:t>
      </w:r>
      <w:r>
        <w:rPr>
          <w:rFonts w:hint="eastAsia"/>
          <w:szCs w:val="21"/>
          <w:lang w:val="en-US" w:eastAsia="zh-CN"/>
        </w:rPr>
        <w:t>应</w:t>
      </w:r>
      <w:r>
        <w:rPr>
          <w:szCs w:val="21"/>
        </w:rPr>
        <w:t>提交</w:t>
      </w:r>
      <w:r>
        <w:rPr>
          <w:rFonts w:hint="eastAsia"/>
          <w:szCs w:val="21"/>
        </w:rPr>
        <w:t>的</w:t>
      </w:r>
      <w:r>
        <w:rPr>
          <w:szCs w:val="21"/>
        </w:rPr>
        <w:t>文件</w:t>
      </w:r>
      <w:r>
        <w:rPr>
          <w:rFonts w:hint="eastAsia"/>
          <w:szCs w:val="21"/>
          <w:lang w:eastAsia="zh-CN"/>
        </w:rPr>
        <w:t>，</w:t>
      </w:r>
      <w:r>
        <w:rPr>
          <w:rFonts w:hint="eastAsia"/>
          <w:szCs w:val="21"/>
        </w:rPr>
        <w:t>下列选项</w:t>
      </w:r>
      <w:r>
        <w:rPr>
          <w:rFonts w:hint="eastAsia"/>
          <w:szCs w:val="21"/>
          <w:lang w:val="en-US" w:eastAsia="zh-CN"/>
        </w:rPr>
        <w:t>正确的</w:t>
      </w:r>
      <w:r>
        <w:rPr>
          <w:rFonts w:hint="eastAsia"/>
          <w:szCs w:val="21"/>
        </w:rPr>
        <w:t>有</w:t>
      </w:r>
      <w:r>
        <w:rPr>
          <w:rFonts w:hint="eastAsia"/>
          <w:szCs w:val="21"/>
          <w:u w:val="single"/>
        </w:rPr>
        <w:t xml:space="preserve"> </w:t>
      </w:r>
      <w:r>
        <w:rPr>
          <w:szCs w:val="21"/>
          <w:u w:val="single"/>
        </w:rPr>
        <w:t xml:space="preserve">   </w:t>
      </w:r>
      <w:r>
        <w:rPr>
          <w:rFonts w:hint="eastAsia"/>
          <w:szCs w:val="21"/>
        </w:rPr>
        <w:t>。</w:t>
      </w:r>
    </w:p>
    <w:p>
      <w:pPr>
        <w:ind w:firstLine="420"/>
        <w:rPr>
          <w:szCs w:val="21"/>
        </w:rPr>
      </w:pPr>
      <w:r>
        <w:rPr>
          <w:szCs w:val="21"/>
        </w:rPr>
        <w:t>A 船名号审批文件</w:t>
      </w:r>
    </w:p>
    <w:p>
      <w:pPr>
        <w:ind w:firstLine="420"/>
        <w:rPr>
          <w:szCs w:val="21"/>
        </w:rPr>
      </w:pPr>
      <w:r>
        <w:rPr>
          <w:szCs w:val="21"/>
        </w:rPr>
        <w:t>B 检验申报书</w:t>
      </w:r>
    </w:p>
    <w:p>
      <w:pPr>
        <w:ind w:firstLine="420"/>
        <w:rPr>
          <w:szCs w:val="21"/>
        </w:rPr>
      </w:pPr>
      <w:r>
        <w:rPr>
          <w:szCs w:val="21"/>
        </w:rPr>
        <w:t>C 船舶检验证书及技术文件</w:t>
      </w:r>
    </w:p>
    <w:p>
      <w:pPr>
        <w:ind w:firstLine="420"/>
        <w:rPr>
          <w:rFonts w:hint="eastAsia" w:eastAsia="宋体"/>
          <w:szCs w:val="21"/>
          <w:lang w:eastAsia="zh-CN"/>
        </w:rPr>
      </w:pPr>
      <w:r>
        <w:rPr>
          <w:szCs w:val="21"/>
        </w:rPr>
        <w:t xml:space="preserve">D </w:t>
      </w:r>
      <w:r>
        <w:rPr>
          <w:rFonts w:hint="eastAsia"/>
          <w:szCs w:val="21"/>
          <w:lang w:eastAsia="zh-CN"/>
        </w:rPr>
        <w:t>船舶安全环保技术状况声明书</w:t>
      </w:r>
    </w:p>
    <w:p>
      <w:pPr>
        <w:rPr>
          <w:szCs w:val="21"/>
        </w:rPr>
      </w:pPr>
      <w:r>
        <w:rPr>
          <w:rFonts w:hint="eastAsia"/>
          <w:szCs w:val="21"/>
        </w:rPr>
        <w:t>答案：BC</w:t>
      </w:r>
      <w:r>
        <w:rPr>
          <w:szCs w:val="21"/>
        </w:rPr>
        <w:t>D</w:t>
      </w:r>
    </w:p>
    <w:p>
      <w:pPr>
        <w:pStyle w:val="23"/>
        <w:numPr>
          <w:ilvl w:val="0"/>
          <w:numId w:val="1"/>
        </w:numPr>
        <w:ind w:firstLineChars="0"/>
        <w:rPr>
          <w:szCs w:val="21"/>
        </w:rPr>
      </w:pPr>
      <w:r>
        <w:rPr>
          <w:rFonts w:hint="eastAsia"/>
          <w:szCs w:val="21"/>
        </w:rPr>
        <w:t>依据《国内海洋小型渔船法定检验技术规则（2019）》，</w:t>
      </w:r>
      <w:r>
        <w:rPr>
          <w:rFonts w:hint="eastAsia"/>
          <w:szCs w:val="21"/>
          <w:lang w:val="en-US" w:eastAsia="zh-CN"/>
        </w:rPr>
        <w:t>关于</w:t>
      </w:r>
      <w:r>
        <w:rPr>
          <w:rFonts w:hint="eastAsia"/>
          <w:szCs w:val="21"/>
        </w:rPr>
        <w:t>小型海洋木质渔船时系泊试验的检验项目</w:t>
      </w:r>
      <w:r>
        <w:rPr>
          <w:rFonts w:hint="eastAsia"/>
          <w:szCs w:val="21"/>
          <w:lang w:eastAsia="zh-CN"/>
        </w:rPr>
        <w:t>，</w:t>
      </w:r>
      <w:r>
        <w:rPr>
          <w:rFonts w:hint="eastAsia"/>
          <w:szCs w:val="21"/>
        </w:rPr>
        <w:t>下列选项</w:t>
      </w:r>
      <w:r>
        <w:rPr>
          <w:rFonts w:hint="eastAsia"/>
          <w:szCs w:val="21"/>
          <w:lang w:val="en-US" w:eastAsia="zh-CN"/>
        </w:rPr>
        <w:t>正确的</w:t>
      </w:r>
      <w:r>
        <w:rPr>
          <w:rFonts w:hint="eastAsia"/>
          <w:szCs w:val="21"/>
        </w:rPr>
        <w:t>有</w:t>
      </w:r>
      <w:r>
        <w:rPr>
          <w:rFonts w:hint="eastAsia"/>
          <w:szCs w:val="21"/>
          <w:u w:val="single"/>
        </w:rPr>
        <w:t xml:space="preserve"> </w:t>
      </w:r>
      <w:r>
        <w:rPr>
          <w:szCs w:val="21"/>
          <w:u w:val="single"/>
        </w:rPr>
        <w:t xml:space="preserve">     </w:t>
      </w:r>
      <w:r>
        <w:rPr>
          <w:rFonts w:hint="eastAsia"/>
          <w:szCs w:val="21"/>
        </w:rPr>
        <w:t xml:space="preserve"> 。</w:t>
      </w:r>
    </w:p>
    <w:p>
      <w:pPr>
        <w:ind w:firstLine="420"/>
        <w:rPr>
          <w:szCs w:val="21"/>
        </w:rPr>
      </w:pPr>
      <w:r>
        <w:rPr>
          <w:rFonts w:hint="eastAsia"/>
          <w:szCs w:val="21"/>
        </w:rPr>
        <w:t xml:space="preserve">A </w:t>
      </w:r>
      <w:r>
        <w:rPr>
          <w:szCs w:val="21"/>
        </w:rPr>
        <w:t>对船体及门、窗、盖的密性试验</w:t>
      </w:r>
    </w:p>
    <w:p>
      <w:pPr>
        <w:ind w:firstLine="420"/>
        <w:rPr>
          <w:szCs w:val="21"/>
        </w:rPr>
      </w:pPr>
      <w:r>
        <w:rPr>
          <w:rFonts w:hint="eastAsia"/>
          <w:szCs w:val="21"/>
        </w:rPr>
        <w:t>B 操舵装置的效用试验</w:t>
      </w:r>
    </w:p>
    <w:p>
      <w:pPr>
        <w:ind w:firstLine="420"/>
        <w:rPr>
          <w:szCs w:val="21"/>
        </w:rPr>
      </w:pPr>
      <w:r>
        <w:rPr>
          <w:rFonts w:hint="eastAsia"/>
          <w:szCs w:val="21"/>
        </w:rPr>
        <w:t>C 锚泊及系泊设备的效用试验</w:t>
      </w:r>
    </w:p>
    <w:p>
      <w:pPr>
        <w:ind w:firstLine="420"/>
        <w:rPr>
          <w:szCs w:val="21"/>
        </w:rPr>
      </w:pPr>
      <w:r>
        <w:rPr>
          <w:rFonts w:hint="eastAsia"/>
          <w:szCs w:val="21"/>
        </w:rPr>
        <w:t>D 消防及救生设备的效用试验</w:t>
      </w:r>
    </w:p>
    <w:p>
      <w:pPr>
        <w:rPr>
          <w:szCs w:val="21"/>
        </w:rPr>
      </w:pPr>
      <w:r>
        <w:rPr>
          <w:rFonts w:hint="eastAsia"/>
          <w:szCs w:val="21"/>
        </w:rPr>
        <w:t>答案：A</w:t>
      </w:r>
      <w:r>
        <w:rPr>
          <w:szCs w:val="21"/>
        </w:rPr>
        <w:t>BCD</w:t>
      </w:r>
    </w:p>
    <w:p>
      <w:pPr>
        <w:pStyle w:val="23"/>
        <w:numPr>
          <w:ilvl w:val="0"/>
          <w:numId w:val="1"/>
        </w:numPr>
        <w:ind w:firstLineChars="0"/>
        <w:rPr>
          <w:szCs w:val="21"/>
        </w:rPr>
      </w:pPr>
      <w:r>
        <w:rPr>
          <w:rFonts w:hint="eastAsia"/>
          <w:szCs w:val="21"/>
        </w:rPr>
        <w:t>依据《国内海洋渔船法定检验技术规则（2019）》，</w:t>
      </w:r>
      <w:r>
        <w:rPr>
          <w:szCs w:val="21"/>
        </w:rPr>
        <w:t>换证检验在证书到期之日前</w:t>
      </w:r>
      <w:r>
        <w:rPr>
          <w:rFonts w:hint="eastAsia"/>
          <w:szCs w:val="21"/>
        </w:rPr>
        <w:t>_</w:t>
      </w:r>
      <w:r>
        <w:rPr>
          <w:szCs w:val="21"/>
        </w:rPr>
        <w:t>___个月内完成，则新证书自换证检验完成之日起生效，其有效期限从现有证书到期之日算起</w:t>
      </w:r>
      <w:r>
        <w:rPr>
          <w:rFonts w:hint="eastAsia"/>
          <w:szCs w:val="21"/>
        </w:rPr>
        <w:t>。</w:t>
      </w:r>
    </w:p>
    <w:p>
      <w:pPr>
        <w:ind w:firstLine="420"/>
        <w:rPr>
          <w:szCs w:val="21"/>
        </w:rPr>
      </w:pPr>
      <w:r>
        <w:rPr>
          <w:szCs w:val="21"/>
        </w:rPr>
        <w:t>A 1</w:t>
      </w:r>
    </w:p>
    <w:p>
      <w:pPr>
        <w:ind w:firstLine="420"/>
        <w:rPr>
          <w:szCs w:val="21"/>
        </w:rPr>
      </w:pPr>
      <w:r>
        <w:rPr>
          <w:szCs w:val="21"/>
        </w:rPr>
        <w:t>B 2</w:t>
      </w:r>
    </w:p>
    <w:p>
      <w:pPr>
        <w:ind w:firstLine="420"/>
        <w:rPr>
          <w:szCs w:val="21"/>
        </w:rPr>
      </w:pPr>
      <w:r>
        <w:rPr>
          <w:szCs w:val="21"/>
        </w:rPr>
        <w:t>C 3</w:t>
      </w:r>
    </w:p>
    <w:p>
      <w:pPr>
        <w:ind w:firstLine="420"/>
        <w:rPr>
          <w:szCs w:val="21"/>
        </w:rPr>
      </w:pPr>
      <w:r>
        <w:rPr>
          <w:szCs w:val="21"/>
        </w:rPr>
        <w:t>D 6</w:t>
      </w:r>
    </w:p>
    <w:p>
      <w:pPr>
        <w:rPr>
          <w:szCs w:val="21"/>
        </w:rPr>
      </w:pPr>
      <w:r>
        <w:rPr>
          <w:rFonts w:hint="eastAsia"/>
          <w:szCs w:val="21"/>
        </w:rPr>
        <w:t>答案：A</w:t>
      </w:r>
      <w:r>
        <w:rPr>
          <w:szCs w:val="21"/>
        </w:rPr>
        <w:t>BC</w:t>
      </w:r>
    </w:p>
    <w:p>
      <w:pPr>
        <w:pStyle w:val="23"/>
        <w:numPr>
          <w:ilvl w:val="0"/>
          <w:numId w:val="1"/>
        </w:numPr>
        <w:ind w:firstLineChars="0"/>
        <w:rPr>
          <w:szCs w:val="21"/>
        </w:rPr>
      </w:pPr>
      <w:r>
        <w:rPr>
          <w:rFonts w:hint="eastAsia"/>
          <w:szCs w:val="21"/>
        </w:rPr>
        <w:t>依据《国内海洋小型渔船法定检验技术规则（2019）》，</w:t>
      </w:r>
      <w:r>
        <w:rPr>
          <w:rFonts w:hint="eastAsia"/>
          <w:szCs w:val="21"/>
          <w:lang w:val="en-US" w:eastAsia="zh-CN"/>
        </w:rPr>
        <w:t>关于</w:t>
      </w:r>
      <w:r>
        <w:rPr>
          <w:rFonts w:hint="eastAsia"/>
          <w:szCs w:val="21"/>
        </w:rPr>
        <w:t>国内海洋小型渔船临时航行安全证书</w:t>
      </w:r>
      <w:r>
        <w:rPr>
          <w:rFonts w:hint="eastAsia"/>
          <w:szCs w:val="21"/>
          <w:lang w:val="en-US" w:eastAsia="zh-CN"/>
        </w:rPr>
        <w:t>的</w:t>
      </w:r>
      <w:r>
        <w:rPr>
          <w:rFonts w:hint="eastAsia"/>
          <w:szCs w:val="21"/>
        </w:rPr>
        <w:t>适用</w:t>
      </w:r>
      <w:r>
        <w:rPr>
          <w:rFonts w:hint="eastAsia"/>
          <w:szCs w:val="21"/>
          <w:lang w:val="en-US" w:eastAsia="zh-CN"/>
        </w:rPr>
        <w:t>，</w:t>
      </w:r>
      <w:r>
        <w:rPr>
          <w:rFonts w:hint="eastAsia"/>
          <w:szCs w:val="21"/>
        </w:rPr>
        <w:t>下列选项</w:t>
      </w:r>
      <w:r>
        <w:rPr>
          <w:rFonts w:hint="eastAsia"/>
          <w:szCs w:val="21"/>
          <w:lang w:val="en-US" w:eastAsia="zh-CN"/>
        </w:rPr>
        <w:t>正确的有</w:t>
      </w:r>
      <w:r>
        <w:rPr>
          <w:rFonts w:hint="eastAsia"/>
          <w:szCs w:val="21"/>
          <w:u w:val="single"/>
        </w:rPr>
        <w:t xml:space="preserve">   </w:t>
      </w:r>
      <w:r>
        <w:rPr>
          <w:rFonts w:hint="eastAsia"/>
          <w:szCs w:val="21"/>
        </w:rPr>
        <w:t>。</w:t>
      </w:r>
    </w:p>
    <w:p>
      <w:pPr>
        <w:ind w:firstLine="420"/>
        <w:rPr>
          <w:szCs w:val="21"/>
        </w:rPr>
      </w:pPr>
      <w:r>
        <w:rPr>
          <w:szCs w:val="21"/>
        </w:rPr>
        <w:t xml:space="preserve">A </w:t>
      </w:r>
      <w:r>
        <w:rPr>
          <w:rFonts w:hint="eastAsia"/>
          <w:szCs w:val="21"/>
        </w:rPr>
        <w:t>临时搭载乘员</w:t>
      </w:r>
    </w:p>
    <w:p>
      <w:pPr>
        <w:ind w:firstLine="420"/>
        <w:rPr>
          <w:szCs w:val="21"/>
        </w:rPr>
      </w:pPr>
      <w:r>
        <w:rPr>
          <w:szCs w:val="21"/>
        </w:rPr>
        <w:t xml:space="preserve">B </w:t>
      </w:r>
      <w:r>
        <w:rPr>
          <w:rFonts w:hint="eastAsia"/>
          <w:szCs w:val="21"/>
        </w:rPr>
        <w:t>短期从事某种航行</w:t>
      </w:r>
    </w:p>
    <w:p>
      <w:pPr>
        <w:ind w:firstLine="420"/>
        <w:rPr>
          <w:szCs w:val="21"/>
        </w:rPr>
      </w:pPr>
      <w:r>
        <w:rPr>
          <w:szCs w:val="21"/>
        </w:rPr>
        <w:t xml:space="preserve">C </w:t>
      </w:r>
      <w:r>
        <w:rPr>
          <w:rFonts w:hint="eastAsia"/>
          <w:szCs w:val="21"/>
        </w:rPr>
        <w:t>临时从事某种作业</w:t>
      </w:r>
    </w:p>
    <w:p>
      <w:pPr>
        <w:ind w:firstLine="420"/>
        <w:rPr>
          <w:szCs w:val="21"/>
        </w:rPr>
      </w:pPr>
      <w:r>
        <w:rPr>
          <w:szCs w:val="21"/>
        </w:rPr>
        <w:t xml:space="preserve">D </w:t>
      </w:r>
      <w:r>
        <w:rPr>
          <w:rFonts w:hint="eastAsia"/>
          <w:szCs w:val="21"/>
        </w:rPr>
        <w:t>渔船试航</w:t>
      </w:r>
      <w:r>
        <w:rPr>
          <w:rFonts w:hint="eastAsia"/>
          <w:szCs w:val="21"/>
        </w:rPr>
        <w:tab/>
      </w:r>
    </w:p>
    <w:p>
      <w:pPr>
        <w:rPr>
          <w:szCs w:val="21"/>
        </w:rPr>
      </w:pPr>
      <w:r>
        <w:rPr>
          <w:rFonts w:hint="eastAsia"/>
          <w:szCs w:val="21"/>
        </w:rPr>
        <w:t>答案：</w:t>
      </w:r>
      <w:r>
        <w:rPr>
          <w:szCs w:val="21"/>
        </w:rPr>
        <w:t>BCD</w:t>
      </w:r>
    </w:p>
    <w:p>
      <w:pPr>
        <w:pStyle w:val="23"/>
        <w:numPr>
          <w:ilvl w:val="0"/>
          <w:numId w:val="1"/>
        </w:numPr>
        <w:ind w:firstLineChars="0"/>
        <w:rPr>
          <w:szCs w:val="21"/>
        </w:rPr>
      </w:pPr>
      <w:r>
        <w:rPr>
          <w:rFonts w:hint="eastAsia"/>
          <w:szCs w:val="21"/>
        </w:rPr>
        <w:t>依据《国内海洋小型渔船法定检验技术规则（2019）》，可以通过审查船舶所有人提交的《渔船安全环保技术状况声明书》的检验方式进行的</w:t>
      </w:r>
      <w:r>
        <w:rPr>
          <w:rFonts w:hint="eastAsia"/>
          <w:szCs w:val="21"/>
          <w:lang w:val="en-US" w:eastAsia="zh-CN"/>
        </w:rPr>
        <w:t>检验种类</w:t>
      </w:r>
      <w:r>
        <w:rPr>
          <w:rFonts w:hint="eastAsia"/>
          <w:szCs w:val="21"/>
        </w:rPr>
        <w:t>有____。</w:t>
      </w:r>
    </w:p>
    <w:p>
      <w:pPr>
        <w:ind w:firstLine="420"/>
        <w:rPr>
          <w:szCs w:val="21"/>
        </w:rPr>
      </w:pPr>
      <w:r>
        <w:rPr>
          <w:szCs w:val="21"/>
        </w:rPr>
        <w:t xml:space="preserve">A </w:t>
      </w:r>
      <w:r>
        <w:rPr>
          <w:rFonts w:hint="eastAsia"/>
          <w:szCs w:val="21"/>
        </w:rPr>
        <w:t>初次检验</w:t>
      </w:r>
    </w:p>
    <w:p>
      <w:pPr>
        <w:ind w:firstLine="420"/>
        <w:rPr>
          <w:szCs w:val="21"/>
        </w:rPr>
      </w:pPr>
      <w:r>
        <w:rPr>
          <w:szCs w:val="21"/>
        </w:rPr>
        <w:t xml:space="preserve">B </w:t>
      </w:r>
      <w:r>
        <w:rPr>
          <w:rFonts w:hint="eastAsia"/>
          <w:szCs w:val="21"/>
        </w:rPr>
        <w:t>年度检验</w:t>
      </w:r>
    </w:p>
    <w:p>
      <w:pPr>
        <w:ind w:firstLine="420"/>
        <w:rPr>
          <w:szCs w:val="21"/>
        </w:rPr>
      </w:pPr>
      <w:r>
        <w:rPr>
          <w:szCs w:val="21"/>
        </w:rPr>
        <w:t xml:space="preserve">C </w:t>
      </w:r>
      <w:r>
        <w:rPr>
          <w:rFonts w:hint="eastAsia"/>
          <w:szCs w:val="21"/>
        </w:rPr>
        <w:t>换证检验</w:t>
      </w:r>
    </w:p>
    <w:p>
      <w:pPr>
        <w:ind w:firstLine="420"/>
        <w:rPr>
          <w:szCs w:val="21"/>
        </w:rPr>
      </w:pPr>
      <w:r>
        <w:rPr>
          <w:szCs w:val="21"/>
        </w:rPr>
        <w:t xml:space="preserve">D </w:t>
      </w:r>
      <w:r>
        <w:rPr>
          <w:rFonts w:hint="eastAsia"/>
          <w:szCs w:val="21"/>
        </w:rPr>
        <w:t>临时检验</w:t>
      </w:r>
    </w:p>
    <w:p>
      <w:pPr>
        <w:rPr>
          <w:szCs w:val="21"/>
        </w:rPr>
      </w:pPr>
      <w:r>
        <w:rPr>
          <w:rFonts w:hint="eastAsia"/>
          <w:szCs w:val="21"/>
        </w:rPr>
        <w:t>答案：</w:t>
      </w:r>
      <w:r>
        <w:rPr>
          <w:szCs w:val="21"/>
        </w:rPr>
        <w:t>BD</w:t>
      </w:r>
    </w:p>
    <w:p>
      <w:pPr>
        <w:pStyle w:val="23"/>
        <w:numPr>
          <w:ilvl w:val="0"/>
          <w:numId w:val="1"/>
        </w:numPr>
        <w:ind w:firstLineChars="0"/>
        <w:rPr>
          <w:szCs w:val="21"/>
        </w:rPr>
      </w:pPr>
      <w:r>
        <w:rPr>
          <w:rFonts w:hint="eastAsia"/>
          <w:szCs w:val="21"/>
        </w:rPr>
        <w:t>依据《国内海洋小型渔船法定检验技术规则（2019）》，船舶所有人需要申报初次检验的情形有</w:t>
      </w:r>
      <w:r>
        <w:rPr>
          <w:rFonts w:hint="eastAsia"/>
          <w:szCs w:val="21"/>
          <w:u w:val="single"/>
        </w:rPr>
        <w:t xml:space="preserve">    </w:t>
      </w:r>
      <w:r>
        <w:rPr>
          <w:rFonts w:hint="eastAsia"/>
          <w:szCs w:val="21"/>
        </w:rPr>
        <w:t>。</w:t>
      </w:r>
      <w:r>
        <w:rPr>
          <w:rFonts w:hint="eastAsia"/>
          <w:szCs w:val="21"/>
        </w:rPr>
        <w:tab/>
      </w:r>
    </w:p>
    <w:p>
      <w:pPr>
        <w:ind w:firstLine="420"/>
        <w:rPr>
          <w:szCs w:val="21"/>
        </w:rPr>
      </w:pPr>
      <w:r>
        <w:rPr>
          <w:szCs w:val="21"/>
        </w:rPr>
        <w:t xml:space="preserve">A </w:t>
      </w:r>
      <w:r>
        <w:rPr>
          <w:rFonts w:hint="eastAsia"/>
          <w:szCs w:val="21"/>
        </w:rPr>
        <w:t>进口的渔业船舶</w:t>
      </w:r>
    </w:p>
    <w:p>
      <w:pPr>
        <w:ind w:firstLine="420"/>
        <w:rPr>
          <w:szCs w:val="21"/>
        </w:rPr>
      </w:pPr>
      <w:r>
        <w:rPr>
          <w:szCs w:val="21"/>
        </w:rPr>
        <w:t xml:space="preserve">B </w:t>
      </w:r>
      <w:r>
        <w:rPr>
          <w:rFonts w:hint="eastAsia"/>
          <w:szCs w:val="21"/>
        </w:rPr>
        <w:t>变更主尺度的渔业船舶</w:t>
      </w:r>
    </w:p>
    <w:p>
      <w:pPr>
        <w:ind w:firstLine="420"/>
        <w:rPr>
          <w:szCs w:val="21"/>
        </w:rPr>
      </w:pPr>
      <w:r>
        <w:rPr>
          <w:szCs w:val="21"/>
        </w:rPr>
        <w:t xml:space="preserve">C </w:t>
      </w:r>
      <w:r>
        <w:rPr>
          <w:rFonts w:hint="eastAsia"/>
          <w:szCs w:val="21"/>
        </w:rPr>
        <w:t>变更船名的渔业船舶</w:t>
      </w:r>
    </w:p>
    <w:p>
      <w:pPr>
        <w:ind w:firstLine="420"/>
        <w:rPr>
          <w:szCs w:val="21"/>
        </w:rPr>
      </w:pPr>
      <w:r>
        <w:rPr>
          <w:szCs w:val="21"/>
        </w:rPr>
        <w:t xml:space="preserve">D </w:t>
      </w:r>
      <w:r>
        <w:rPr>
          <w:rFonts w:hint="eastAsia"/>
          <w:szCs w:val="21"/>
        </w:rPr>
        <w:t>非渔业船舶转为渔业船舶</w:t>
      </w:r>
    </w:p>
    <w:p>
      <w:pPr>
        <w:rPr>
          <w:szCs w:val="21"/>
        </w:rPr>
      </w:pPr>
      <w:r>
        <w:rPr>
          <w:rFonts w:hint="eastAsia"/>
          <w:szCs w:val="21"/>
        </w:rPr>
        <w:t>答案：</w:t>
      </w:r>
      <w:r>
        <w:rPr>
          <w:szCs w:val="21"/>
        </w:rPr>
        <w:t>ABD</w:t>
      </w:r>
    </w:p>
    <w:p>
      <w:pPr>
        <w:pStyle w:val="23"/>
        <w:numPr>
          <w:ilvl w:val="0"/>
          <w:numId w:val="1"/>
        </w:numPr>
        <w:ind w:firstLineChars="0"/>
        <w:rPr>
          <w:szCs w:val="21"/>
        </w:rPr>
      </w:pPr>
      <w:r>
        <w:rPr>
          <w:rFonts w:hint="eastAsia"/>
          <w:szCs w:val="21"/>
        </w:rPr>
        <w:t>依据《国内海洋渔船法定检验技术规则（2019）》，一艘船长</w:t>
      </w:r>
      <w:r>
        <w:rPr>
          <w:szCs w:val="21"/>
        </w:rPr>
        <w:t>24</w:t>
      </w:r>
      <w:r>
        <w:rPr>
          <w:rFonts w:hint="eastAsia"/>
          <w:szCs w:val="21"/>
          <w:lang w:val="en-US" w:eastAsia="zh-CN"/>
        </w:rPr>
        <w:t>.00</w:t>
      </w:r>
      <w:r>
        <w:rPr>
          <w:rFonts w:hint="eastAsia"/>
          <w:szCs w:val="21"/>
        </w:rPr>
        <w:t>m的国内海洋渔船，其船体结构需要送审的图纸有</w:t>
      </w:r>
      <w:r>
        <w:rPr>
          <w:rFonts w:hint="eastAsia"/>
          <w:szCs w:val="21"/>
          <w:u w:val="single"/>
        </w:rPr>
        <w:t xml:space="preserve">    </w:t>
      </w:r>
      <w:r>
        <w:rPr>
          <w:rFonts w:hint="eastAsia"/>
          <w:szCs w:val="21"/>
        </w:rPr>
        <w:t>。</w:t>
      </w:r>
    </w:p>
    <w:p>
      <w:pPr>
        <w:ind w:firstLine="420"/>
        <w:rPr>
          <w:szCs w:val="21"/>
        </w:rPr>
      </w:pPr>
      <w:r>
        <w:rPr>
          <w:szCs w:val="21"/>
        </w:rPr>
        <w:t xml:space="preserve">A </w:t>
      </w:r>
      <w:r>
        <w:rPr>
          <w:rFonts w:hint="eastAsia"/>
          <w:szCs w:val="21"/>
        </w:rPr>
        <w:t>船体结构规范计算书</w:t>
      </w:r>
    </w:p>
    <w:p>
      <w:pPr>
        <w:ind w:firstLine="420"/>
        <w:rPr>
          <w:szCs w:val="21"/>
        </w:rPr>
      </w:pPr>
      <w:r>
        <w:rPr>
          <w:szCs w:val="21"/>
        </w:rPr>
        <w:t xml:space="preserve">B </w:t>
      </w:r>
      <w:r>
        <w:rPr>
          <w:rFonts w:hint="eastAsia"/>
          <w:szCs w:val="21"/>
        </w:rPr>
        <w:t>总纵强度计算书</w:t>
      </w:r>
    </w:p>
    <w:p>
      <w:pPr>
        <w:ind w:firstLine="420"/>
        <w:rPr>
          <w:szCs w:val="21"/>
        </w:rPr>
      </w:pPr>
      <w:r>
        <w:rPr>
          <w:szCs w:val="21"/>
        </w:rPr>
        <w:t xml:space="preserve">C </w:t>
      </w:r>
      <w:r>
        <w:rPr>
          <w:rFonts w:hint="eastAsia"/>
          <w:szCs w:val="21"/>
        </w:rPr>
        <w:t>基本结构图</w:t>
      </w:r>
    </w:p>
    <w:p>
      <w:pPr>
        <w:ind w:firstLine="420"/>
        <w:rPr>
          <w:szCs w:val="21"/>
        </w:rPr>
      </w:pPr>
      <w:r>
        <w:rPr>
          <w:szCs w:val="21"/>
        </w:rPr>
        <w:t xml:space="preserve">D </w:t>
      </w:r>
      <w:r>
        <w:rPr>
          <w:rFonts w:hint="eastAsia"/>
          <w:szCs w:val="21"/>
          <w:lang w:val="en-US" w:eastAsia="zh-CN"/>
        </w:rPr>
        <w:t>舱壁结构</w:t>
      </w:r>
      <w:r>
        <w:rPr>
          <w:szCs w:val="21"/>
        </w:rPr>
        <w:t>图</w:t>
      </w:r>
    </w:p>
    <w:p>
      <w:pPr>
        <w:rPr>
          <w:szCs w:val="21"/>
        </w:rPr>
      </w:pPr>
      <w:r>
        <w:rPr>
          <w:rFonts w:hint="eastAsia"/>
          <w:szCs w:val="21"/>
        </w:rPr>
        <w:t>答案：</w:t>
      </w:r>
      <w:r>
        <w:rPr>
          <w:szCs w:val="21"/>
        </w:rPr>
        <w:t>ACD</w:t>
      </w:r>
    </w:p>
    <w:p>
      <w:pPr>
        <w:pStyle w:val="23"/>
        <w:numPr>
          <w:ilvl w:val="0"/>
          <w:numId w:val="1"/>
        </w:numPr>
        <w:ind w:firstLineChars="0"/>
        <w:rPr>
          <w:szCs w:val="21"/>
        </w:rPr>
      </w:pPr>
      <w:r>
        <w:rPr>
          <w:rFonts w:hint="eastAsia"/>
          <w:szCs w:val="21"/>
        </w:rPr>
        <w:t>依据《国内海洋小型渔船法定检验技术规则（2019）》，新船系指适用规则生效之日起安放龙骨或处于相似建造阶段的渔船，下列选项中，</w:t>
      </w:r>
      <w:r>
        <w:rPr>
          <w:rFonts w:hint="eastAsia"/>
          <w:szCs w:val="21"/>
          <w:lang w:val="en-US" w:eastAsia="zh-CN"/>
        </w:rPr>
        <w:t>属于</w:t>
      </w:r>
      <w:r>
        <w:rPr>
          <w:rFonts w:hint="eastAsia"/>
          <w:szCs w:val="21"/>
        </w:rPr>
        <w:t>“相似</w:t>
      </w:r>
      <w:r>
        <w:rPr>
          <w:rFonts w:hint="eastAsia"/>
          <w:szCs w:val="21"/>
          <w:lang w:val="en-US" w:eastAsia="zh-CN"/>
        </w:rPr>
        <w:t>建造</w:t>
      </w:r>
      <w:r>
        <w:rPr>
          <w:rFonts w:hint="eastAsia"/>
          <w:szCs w:val="21"/>
        </w:rPr>
        <w:t>阶段”的有</w:t>
      </w:r>
      <w:r>
        <w:rPr>
          <w:rFonts w:hint="eastAsia"/>
          <w:szCs w:val="21"/>
          <w:u w:val="single"/>
        </w:rPr>
        <w:t xml:space="preserve">    </w:t>
      </w:r>
      <w:r>
        <w:rPr>
          <w:rFonts w:hint="eastAsia"/>
          <w:szCs w:val="21"/>
        </w:rPr>
        <w:t>。</w:t>
      </w:r>
    </w:p>
    <w:p>
      <w:pPr>
        <w:ind w:firstLine="420"/>
        <w:rPr>
          <w:szCs w:val="21"/>
        </w:rPr>
      </w:pPr>
      <w:r>
        <w:rPr>
          <w:szCs w:val="21"/>
        </w:rPr>
        <w:t xml:space="preserve">A </w:t>
      </w:r>
      <w:r>
        <w:rPr>
          <w:rFonts w:hint="eastAsia"/>
          <w:szCs w:val="21"/>
        </w:rPr>
        <w:t>可以辨认出某一具体船舶建造开始</w:t>
      </w:r>
    </w:p>
    <w:p>
      <w:pPr>
        <w:ind w:firstLine="420"/>
        <w:rPr>
          <w:szCs w:val="21"/>
        </w:rPr>
      </w:pPr>
      <w:r>
        <w:rPr>
          <w:szCs w:val="21"/>
        </w:rPr>
        <w:t xml:space="preserve">B </w:t>
      </w:r>
      <w:r>
        <w:rPr>
          <w:rFonts w:hint="eastAsia"/>
          <w:szCs w:val="21"/>
        </w:rPr>
        <w:t>可以辨认出某一具体船舶分段完成开始</w:t>
      </w:r>
    </w:p>
    <w:p>
      <w:pPr>
        <w:ind w:firstLine="420"/>
        <w:rPr>
          <w:szCs w:val="21"/>
        </w:rPr>
      </w:pPr>
      <w:r>
        <w:rPr>
          <w:szCs w:val="21"/>
        </w:rPr>
        <w:t xml:space="preserve">C </w:t>
      </w:r>
      <w:r>
        <w:rPr>
          <w:rFonts w:hint="eastAsia"/>
          <w:szCs w:val="21"/>
        </w:rPr>
        <w:t>该船业已开始的装配量为全部结构材料估算重量的1%</w:t>
      </w:r>
    </w:p>
    <w:p>
      <w:pPr>
        <w:ind w:firstLine="420"/>
        <w:rPr>
          <w:szCs w:val="21"/>
        </w:rPr>
      </w:pPr>
      <w:r>
        <w:rPr>
          <w:szCs w:val="21"/>
        </w:rPr>
        <w:t xml:space="preserve">D </w:t>
      </w:r>
      <w:r>
        <w:rPr>
          <w:rFonts w:hint="eastAsia"/>
          <w:szCs w:val="21"/>
        </w:rPr>
        <w:t>该船业已开始的装配量为全部结构材料估算重量的</w:t>
      </w:r>
      <w:r>
        <w:rPr>
          <w:szCs w:val="21"/>
        </w:rPr>
        <w:t>5</w:t>
      </w:r>
      <w:r>
        <w:rPr>
          <w:rFonts w:hint="eastAsia"/>
          <w:szCs w:val="21"/>
        </w:rPr>
        <w:t>%</w:t>
      </w:r>
      <w:r>
        <w:rPr>
          <w:szCs w:val="21"/>
        </w:rPr>
        <w:t xml:space="preserve"> </w:t>
      </w:r>
    </w:p>
    <w:p>
      <w:pPr>
        <w:rPr>
          <w:szCs w:val="21"/>
        </w:rPr>
      </w:pPr>
      <w:r>
        <w:rPr>
          <w:rFonts w:hint="eastAsia"/>
          <w:szCs w:val="21"/>
        </w:rPr>
        <w:t>答案：</w:t>
      </w:r>
      <w:r>
        <w:rPr>
          <w:szCs w:val="21"/>
        </w:rPr>
        <w:t>AC</w:t>
      </w:r>
    </w:p>
    <w:p>
      <w:pPr>
        <w:pStyle w:val="23"/>
        <w:numPr>
          <w:ilvl w:val="0"/>
          <w:numId w:val="1"/>
        </w:numPr>
        <w:ind w:firstLineChars="0"/>
        <w:rPr>
          <w:szCs w:val="21"/>
        </w:rPr>
      </w:pPr>
      <w:r>
        <w:rPr>
          <w:rFonts w:hint="eastAsia"/>
          <w:szCs w:val="21"/>
        </w:rPr>
        <w:t>依据《国内海洋渔船法定检验技术规则（2019）》，关于渔船法定检验相关定义，下列选项正确的有</w:t>
      </w:r>
      <w:r>
        <w:rPr>
          <w:rFonts w:hint="eastAsia"/>
          <w:szCs w:val="21"/>
          <w:u w:val="single"/>
        </w:rPr>
        <w:t xml:space="preserve">    </w:t>
      </w:r>
      <w:r>
        <w:rPr>
          <w:rFonts w:hint="eastAsia"/>
          <w:szCs w:val="21"/>
        </w:rPr>
        <w:t>。</w:t>
      </w:r>
    </w:p>
    <w:p>
      <w:pPr>
        <w:ind w:firstLine="420"/>
        <w:rPr>
          <w:szCs w:val="21"/>
        </w:rPr>
      </w:pPr>
      <w:r>
        <w:rPr>
          <w:szCs w:val="21"/>
        </w:rPr>
        <w:t xml:space="preserve">A </w:t>
      </w:r>
      <w:r>
        <w:rPr>
          <w:rFonts w:hint="eastAsia"/>
          <w:szCs w:val="21"/>
        </w:rPr>
        <w:t>渔船系指从事捕捞鱼类、养殖鱼类以及为其辅助捕捞的船舶</w:t>
      </w:r>
    </w:p>
    <w:p>
      <w:pPr>
        <w:ind w:firstLine="420"/>
        <w:rPr>
          <w:szCs w:val="21"/>
        </w:rPr>
      </w:pPr>
      <w:r>
        <w:rPr>
          <w:szCs w:val="21"/>
        </w:rPr>
        <w:t xml:space="preserve">B </w:t>
      </w:r>
      <w:r>
        <w:rPr>
          <w:rFonts w:hint="eastAsia"/>
          <w:szCs w:val="21"/>
        </w:rPr>
        <w:t>船员系指在船上以任何职务从事或参加该船业务工作的所有人</w:t>
      </w:r>
    </w:p>
    <w:p>
      <w:pPr>
        <w:ind w:firstLine="420"/>
        <w:rPr>
          <w:szCs w:val="21"/>
        </w:rPr>
      </w:pPr>
      <w:r>
        <w:rPr>
          <w:szCs w:val="21"/>
        </w:rPr>
        <w:t xml:space="preserve">C </w:t>
      </w:r>
      <w:r>
        <w:rPr>
          <w:rFonts w:hint="eastAsia"/>
          <w:szCs w:val="21"/>
        </w:rPr>
        <w:t>验船人员系指通过</w:t>
      </w:r>
      <w:r>
        <w:rPr>
          <w:rFonts w:hint="eastAsia"/>
          <w:szCs w:val="21"/>
          <w:lang w:eastAsia="zh-CN"/>
        </w:rPr>
        <w:t>交通运输部海事局</w:t>
      </w:r>
      <w:r>
        <w:rPr>
          <w:rFonts w:hint="eastAsia"/>
          <w:szCs w:val="21"/>
        </w:rPr>
        <w:t>考核合格后从事相应的渔业船舶检验工作的</w:t>
      </w:r>
    </w:p>
    <w:p>
      <w:pPr>
        <w:ind w:firstLine="420"/>
        <w:rPr>
          <w:szCs w:val="21"/>
        </w:rPr>
      </w:pPr>
      <w:r>
        <w:rPr>
          <w:szCs w:val="21"/>
        </w:rPr>
        <w:t xml:space="preserve">D </w:t>
      </w:r>
      <w:r>
        <w:rPr>
          <w:rFonts w:hint="eastAsia"/>
          <w:szCs w:val="21"/>
        </w:rPr>
        <w:t>地方渔船检验机构系指经</w:t>
      </w:r>
      <w:r>
        <w:rPr>
          <w:rFonts w:hint="eastAsia"/>
          <w:szCs w:val="21"/>
          <w:lang w:eastAsia="zh-CN"/>
        </w:rPr>
        <w:t>交通运输部海事局</w:t>
      </w:r>
      <w:r>
        <w:rPr>
          <w:rFonts w:hint="eastAsia"/>
          <w:szCs w:val="21"/>
        </w:rPr>
        <w:t>业务核定的从事渔船法定检验的机构</w:t>
      </w:r>
    </w:p>
    <w:p>
      <w:pPr>
        <w:rPr>
          <w:szCs w:val="21"/>
        </w:rPr>
      </w:pPr>
      <w:r>
        <w:rPr>
          <w:rFonts w:hint="eastAsia"/>
          <w:szCs w:val="21"/>
        </w:rPr>
        <w:t>答案：</w:t>
      </w:r>
      <w:r>
        <w:rPr>
          <w:szCs w:val="21"/>
        </w:rPr>
        <w:t>BCD</w:t>
      </w:r>
    </w:p>
    <w:p>
      <w:pPr>
        <w:pStyle w:val="23"/>
        <w:numPr>
          <w:ilvl w:val="0"/>
          <w:numId w:val="1"/>
        </w:numPr>
        <w:ind w:firstLineChars="0"/>
        <w:rPr>
          <w:color w:val="auto"/>
          <w:szCs w:val="21"/>
        </w:rPr>
      </w:pPr>
      <w:r>
        <w:rPr>
          <w:rFonts w:hint="eastAsia"/>
          <w:szCs w:val="21"/>
        </w:rPr>
        <w:t>依据《国内海洋小型渔船法定检验技术</w:t>
      </w:r>
      <w:r>
        <w:rPr>
          <w:rFonts w:hint="eastAsia"/>
          <w:color w:val="auto"/>
          <w:szCs w:val="21"/>
        </w:rPr>
        <w:t>规则（2019）》，一艘船长为</w:t>
      </w:r>
      <w:r>
        <w:rPr>
          <w:color w:val="auto"/>
          <w:szCs w:val="21"/>
        </w:rPr>
        <w:t>8</w:t>
      </w:r>
      <w:r>
        <w:rPr>
          <w:rFonts w:hint="eastAsia"/>
          <w:color w:val="auto"/>
          <w:szCs w:val="21"/>
        </w:rPr>
        <w:t>.8</w:t>
      </w:r>
      <w:r>
        <w:rPr>
          <w:rFonts w:hint="eastAsia"/>
          <w:color w:val="auto"/>
          <w:szCs w:val="21"/>
          <w:lang w:val="en-US" w:eastAsia="zh-CN"/>
        </w:rPr>
        <w:t>0m</w:t>
      </w:r>
      <w:r>
        <w:rPr>
          <w:rFonts w:hint="eastAsia"/>
          <w:color w:val="auto"/>
          <w:szCs w:val="21"/>
        </w:rPr>
        <w:t>的国内海洋渔船，其检验周年日为</w:t>
      </w:r>
      <w:r>
        <w:rPr>
          <w:color w:val="auto"/>
          <w:szCs w:val="21"/>
        </w:rPr>
        <w:t>5</w:t>
      </w:r>
      <w:r>
        <w:rPr>
          <w:rFonts w:hint="eastAsia"/>
          <w:color w:val="auto"/>
          <w:szCs w:val="21"/>
        </w:rPr>
        <w:t>月</w:t>
      </w:r>
      <w:r>
        <w:rPr>
          <w:color w:val="auto"/>
          <w:szCs w:val="21"/>
        </w:rPr>
        <w:t>12</w:t>
      </w:r>
      <w:r>
        <w:rPr>
          <w:rFonts w:hint="eastAsia"/>
          <w:color w:val="auto"/>
          <w:szCs w:val="21"/>
        </w:rPr>
        <w:t>日，该船船舶所有人申报年度检验时，在正常检验窗口期</w:t>
      </w:r>
      <w:r>
        <w:rPr>
          <w:rFonts w:hint="eastAsia"/>
          <w:color w:val="auto"/>
          <w:szCs w:val="21"/>
          <w:lang w:val="en-US" w:eastAsia="zh-CN"/>
        </w:rPr>
        <w:t>内</w:t>
      </w:r>
      <w:r>
        <w:rPr>
          <w:rFonts w:hint="eastAsia"/>
          <w:color w:val="auto"/>
          <w:szCs w:val="21"/>
        </w:rPr>
        <w:t>的有</w:t>
      </w:r>
      <w:r>
        <w:rPr>
          <w:rFonts w:hint="eastAsia"/>
          <w:color w:val="auto"/>
          <w:szCs w:val="21"/>
          <w:u w:val="single"/>
        </w:rPr>
        <w:t xml:space="preserve">    </w:t>
      </w:r>
      <w:r>
        <w:rPr>
          <w:rFonts w:hint="eastAsia"/>
          <w:color w:val="auto"/>
          <w:szCs w:val="21"/>
        </w:rPr>
        <w:t>。</w:t>
      </w:r>
    </w:p>
    <w:p>
      <w:pPr>
        <w:ind w:firstLine="420"/>
        <w:rPr>
          <w:szCs w:val="21"/>
        </w:rPr>
      </w:pPr>
      <w:r>
        <w:rPr>
          <w:szCs w:val="21"/>
        </w:rPr>
        <w:t xml:space="preserve">A </w:t>
      </w:r>
      <w:r>
        <w:rPr>
          <w:rFonts w:hint="eastAsia"/>
          <w:szCs w:val="21"/>
        </w:rPr>
        <w:t>3月30日</w:t>
      </w:r>
    </w:p>
    <w:p>
      <w:pPr>
        <w:ind w:firstLine="420"/>
        <w:rPr>
          <w:szCs w:val="21"/>
        </w:rPr>
      </w:pPr>
      <w:r>
        <w:rPr>
          <w:szCs w:val="21"/>
        </w:rPr>
        <w:t xml:space="preserve">B </w:t>
      </w:r>
      <w:r>
        <w:rPr>
          <w:rFonts w:hint="eastAsia"/>
          <w:szCs w:val="21"/>
        </w:rPr>
        <w:t>5月31日</w:t>
      </w:r>
    </w:p>
    <w:p>
      <w:pPr>
        <w:ind w:firstLine="420"/>
        <w:rPr>
          <w:szCs w:val="21"/>
        </w:rPr>
      </w:pPr>
      <w:r>
        <w:rPr>
          <w:szCs w:val="21"/>
        </w:rPr>
        <w:t xml:space="preserve">C </w:t>
      </w:r>
      <w:r>
        <w:rPr>
          <w:rFonts w:hint="eastAsia"/>
          <w:szCs w:val="21"/>
        </w:rPr>
        <w:t>6月1日</w:t>
      </w:r>
      <w:r>
        <w:rPr>
          <w:rFonts w:hint="eastAsia"/>
          <w:szCs w:val="21"/>
        </w:rPr>
        <w:tab/>
      </w:r>
    </w:p>
    <w:p>
      <w:pPr>
        <w:ind w:firstLine="420"/>
        <w:rPr>
          <w:szCs w:val="21"/>
        </w:rPr>
      </w:pPr>
      <w:r>
        <w:rPr>
          <w:szCs w:val="21"/>
        </w:rPr>
        <w:t>D 8</w:t>
      </w:r>
      <w:r>
        <w:rPr>
          <w:rFonts w:hint="eastAsia"/>
          <w:szCs w:val="21"/>
        </w:rPr>
        <w:t>月30日</w:t>
      </w:r>
    </w:p>
    <w:p>
      <w:pPr>
        <w:rPr>
          <w:szCs w:val="21"/>
        </w:rPr>
      </w:pPr>
      <w:r>
        <w:rPr>
          <w:rFonts w:hint="eastAsia"/>
          <w:szCs w:val="21"/>
        </w:rPr>
        <w:t>答案：A</w:t>
      </w:r>
      <w:r>
        <w:rPr>
          <w:szCs w:val="21"/>
        </w:rPr>
        <w:t>BC</w:t>
      </w:r>
    </w:p>
    <w:p>
      <w:pPr>
        <w:pStyle w:val="23"/>
        <w:numPr>
          <w:ilvl w:val="0"/>
          <w:numId w:val="1"/>
        </w:numPr>
        <w:ind w:firstLineChars="0"/>
        <w:rPr>
          <w:szCs w:val="21"/>
        </w:rPr>
      </w:pPr>
      <w:r>
        <w:rPr>
          <w:rFonts w:hint="eastAsia"/>
          <w:szCs w:val="21"/>
        </w:rPr>
        <w:t>依据《国内海洋小型渔船法定检验技术规则（2019）》，</w:t>
      </w:r>
      <w:r>
        <w:rPr>
          <w:rFonts w:hint="eastAsia"/>
          <w:szCs w:val="21"/>
          <w:lang w:val="en-US" w:eastAsia="zh-CN"/>
        </w:rPr>
        <w:t>关于渔船</w:t>
      </w:r>
      <w:r>
        <w:rPr>
          <w:rFonts w:hint="eastAsia"/>
          <w:szCs w:val="21"/>
        </w:rPr>
        <w:t>申报营运检验需要提交的材料</w:t>
      </w:r>
      <w:r>
        <w:rPr>
          <w:rFonts w:hint="eastAsia"/>
          <w:szCs w:val="21"/>
          <w:lang w:eastAsia="zh-CN"/>
        </w:rPr>
        <w:t>，</w:t>
      </w:r>
      <w:r>
        <w:rPr>
          <w:rFonts w:hint="eastAsia"/>
          <w:szCs w:val="21"/>
        </w:rPr>
        <w:t>下列选项中</w:t>
      </w:r>
      <w:r>
        <w:rPr>
          <w:rFonts w:hint="eastAsia"/>
          <w:szCs w:val="21"/>
          <w:lang w:val="en-US" w:eastAsia="zh-CN"/>
        </w:rPr>
        <w:t>正确的</w:t>
      </w:r>
      <w:r>
        <w:rPr>
          <w:rFonts w:hint="eastAsia"/>
          <w:szCs w:val="21"/>
        </w:rPr>
        <w:t>有</w:t>
      </w:r>
      <w:r>
        <w:rPr>
          <w:rFonts w:hint="eastAsia"/>
          <w:szCs w:val="21"/>
          <w:u w:val="single"/>
        </w:rPr>
        <w:t xml:space="preserve">     </w:t>
      </w:r>
      <w:r>
        <w:rPr>
          <w:rFonts w:hint="eastAsia"/>
          <w:szCs w:val="21"/>
        </w:rPr>
        <w:t>。</w:t>
      </w:r>
    </w:p>
    <w:p>
      <w:pPr>
        <w:ind w:firstLine="420"/>
        <w:rPr>
          <w:szCs w:val="21"/>
        </w:rPr>
      </w:pPr>
      <w:r>
        <w:rPr>
          <w:szCs w:val="21"/>
        </w:rPr>
        <w:t xml:space="preserve">A </w:t>
      </w:r>
      <w:r>
        <w:rPr>
          <w:rFonts w:hint="eastAsia"/>
          <w:szCs w:val="21"/>
        </w:rPr>
        <w:t>船网工具指标</w:t>
      </w:r>
    </w:p>
    <w:p>
      <w:pPr>
        <w:ind w:firstLine="420"/>
        <w:rPr>
          <w:szCs w:val="21"/>
        </w:rPr>
      </w:pPr>
      <w:r>
        <w:rPr>
          <w:szCs w:val="21"/>
        </w:rPr>
        <w:t xml:space="preserve">B </w:t>
      </w:r>
      <w:r>
        <w:rPr>
          <w:rFonts w:hint="eastAsia"/>
          <w:szCs w:val="21"/>
        </w:rPr>
        <w:t>渔船安全环保技术状况声明书</w:t>
      </w:r>
    </w:p>
    <w:p>
      <w:pPr>
        <w:ind w:firstLine="420"/>
        <w:rPr>
          <w:szCs w:val="21"/>
        </w:rPr>
      </w:pPr>
      <w:r>
        <w:rPr>
          <w:szCs w:val="21"/>
        </w:rPr>
        <w:t xml:space="preserve">C </w:t>
      </w:r>
      <w:r>
        <w:rPr>
          <w:rFonts w:hint="eastAsia"/>
          <w:szCs w:val="21"/>
        </w:rPr>
        <w:t>现有渔船检验证书及相关文件</w:t>
      </w:r>
    </w:p>
    <w:p>
      <w:pPr>
        <w:ind w:firstLine="420"/>
        <w:rPr>
          <w:szCs w:val="21"/>
        </w:rPr>
      </w:pPr>
      <w:r>
        <w:rPr>
          <w:szCs w:val="21"/>
        </w:rPr>
        <w:t xml:space="preserve">D </w:t>
      </w:r>
      <w:r>
        <w:rPr>
          <w:rFonts w:hint="eastAsia"/>
          <w:szCs w:val="21"/>
        </w:rPr>
        <w:t>经审查批准的图纸及图纸批准书复印件</w:t>
      </w:r>
    </w:p>
    <w:p>
      <w:pPr>
        <w:rPr>
          <w:szCs w:val="21"/>
        </w:rPr>
      </w:pPr>
      <w:r>
        <w:rPr>
          <w:rFonts w:hint="eastAsia"/>
          <w:szCs w:val="21"/>
        </w:rPr>
        <w:t>答案：</w:t>
      </w:r>
      <w:r>
        <w:rPr>
          <w:szCs w:val="21"/>
        </w:rPr>
        <w:t>BC</w:t>
      </w:r>
    </w:p>
    <w:p>
      <w:pPr>
        <w:pStyle w:val="23"/>
        <w:numPr>
          <w:ilvl w:val="0"/>
          <w:numId w:val="1"/>
        </w:numPr>
        <w:ind w:firstLineChars="0"/>
        <w:rPr>
          <w:szCs w:val="21"/>
        </w:rPr>
      </w:pPr>
      <w:r>
        <w:rPr>
          <w:rFonts w:hint="eastAsia"/>
          <w:szCs w:val="21"/>
        </w:rPr>
        <w:t>依据《国内海洋渔船法定检验技术规则（2019）》，关于上层建筑的高度和长度</w:t>
      </w:r>
      <w:r>
        <w:rPr>
          <w:rFonts w:hint="eastAsia"/>
          <w:szCs w:val="21"/>
          <w:lang w:val="en-US" w:eastAsia="zh-CN"/>
        </w:rPr>
        <w:t>的</w:t>
      </w:r>
      <w:r>
        <w:rPr>
          <w:rFonts w:hint="eastAsia"/>
          <w:szCs w:val="21"/>
        </w:rPr>
        <w:t>说法，下列选项正确的有</w:t>
      </w:r>
      <w:r>
        <w:rPr>
          <w:rFonts w:hint="eastAsia"/>
          <w:szCs w:val="21"/>
          <w:u w:val="single"/>
        </w:rPr>
        <w:t xml:space="preserve">    </w:t>
      </w:r>
      <w:r>
        <w:rPr>
          <w:rFonts w:hint="eastAsia"/>
          <w:szCs w:val="21"/>
        </w:rPr>
        <w:t>。</w:t>
      </w:r>
      <w:r>
        <w:rPr>
          <w:szCs w:val="21"/>
        </w:rPr>
        <w:tab/>
      </w:r>
    </w:p>
    <w:p>
      <w:pPr>
        <w:ind w:firstLine="420"/>
        <w:rPr>
          <w:szCs w:val="21"/>
        </w:rPr>
      </w:pPr>
      <w:r>
        <w:rPr>
          <w:szCs w:val="21"/>
        </w:rPr>
        <w:t xml:space="preserve">A </w:t>
      </w:r>
      <w:r>
        <w:rPr>
          <w:rFonts w:hint="eastAsia"/>
          <w:szCs w:val="21"/>
        </w:rPr>
        <w:t>上层建筑的高度系指在舷侧处从上层建筑甲板横梁上缘到干舷甲板横梁上缘最小的垂向距离</w:t>
      </w:r>
    </w:p>
    <w:p>
      <w:pPr>
        <w:ind w:firstLine="420"/>
        <w:rPr>
          <w:szCs w:val="21"/>
        </w:rPr>
      </w:pPr>
      <w:r>
        <w:rPr>
          <w:szCs w:val="21"/>
        </w:rPr>
        <w:t xml:space="preserve">B </w:t>
      </w:r>
      <w:r>
        <w:rPr>
          <w:rFonts w:hint="eastAsia"/>
          <w:szCs w:val="21"/>
        </w:rPr>
        <w:t>上层建筑的高度系指在舷侧处从上层建筑甲板横梁上缘到干舷甲板横梁上缘最大的垂向距离</w:t>
      </w:r>
    </w:p>
    <w:p>
      <w:pPr>
        <w:ind w:firstLine="420"/>
        <w:rPr>
          <w:szCs w:val="21"/>
        </w:rPr>
      </w:pPr>
      <w:r>
        <w:rPr>
          <w:szCs w:val="21"/>
        </w:rPr>
        <w:t xml:space="preserve">C </w:t>
      </w:r>
      <w:r>
        <w:rPr>
          <w:rFonts w:hint="eastAsia"/>
          <w:szCs w:val="21"/>
        </w:rPr>
        <w:t>上层建筑的长度系指上层建筑位于船长以内部分的平均长度</w:t>
      </w:r>
    </w:p>
    <w:p>
      <w:pPr>
        <w:ind w:firstLine="420"/>
        <w:rPr>
          <w:szCs w:val="21"/>
        </w:rPr>
      </w:pPr>
      <w:r>
        <w:rPr>
          <w:szCs w:val="21"/>
        </w:rPr>
        <w:t xml:space="preserve">D </w:t>
      </w:r>
      <w:r>
        <w:rPr>
          <w:rFonts w:hint="eastAsia"/>
          <w:szCs w:val="21"/>
        </w:rPr>
        <w:t>上层建筑的长度系指上层建筑位于船长以内部分的最大长度</w:t>
      </w:r>
    </w:p>
    <w:p>
      <w:pPr>
        <w:ind w:firstLine="420"/>
        <w:rPr>
          <w:szCs w:val="21"/>
        </w:rPr>
      </w:pPr>
      <w:r>
        <w:rPr>
          <w:rFonts w:hint="eastAsia"/>
          <w:szCs w:val="21"/>
        </w:rPr>
        <w:t>答案：</w:t>
      </w:r>
      <w:r>
        <w:rPr>
          <w:szCs w:val="21"/>
        </w:rPr>
        <w:t>AC</w:t>
      </w:r>
    </w:p>
    <w:p>
      <w:pPr>
        <w:pStyle w:val="23"/>
        <w:numPr>
          <w:ilvl w:val="0"/>
          <w:numId w:val="1"/>
        </w:numPr>
        <w:ind w:firstLineChars="0"/>
        <w:rPr>
          <w:szCs w:val="21"/>
        </w:rPr>
      </w:pPr>
      <w:r>
        <w:rPr>
          <w:rFonts w:hint="eastAsia"/>
          <w:szCs w:val="21"/>
        </w:rPr>
        <w:t>依据《国内海洋渔船法定检验技术规则（2019）》，国内海洋渔船型宽系指船中的最大宽度，关于型宽的测量方法，下列选项正确的有</w:t>
      </w:r>
      <w:r>
        <w:rPr>
          <w:rFonts w:hint="eastAsia"/>
          <w:szCs w:val="21"/>
          <w:u w:val="single"/>
        </w:rPr>
        <w:t xml:space="preserve">    </w:t>
      </w:r>
      <w:r>
        <w:rPr>
          <w:rFonts w:hint="eastAsia"/>
          <w:szCs w:val="21"/>
        </w:rPr>
        <w:t>。</w:t>
      </w:r>
    </w:p>
    <w:p>
      <w:pPr>
        <w:ind w:firstLine="420"/>
        <w:rPr>
          <w:szCs w:val="21"/>
        </w:rPr>
      </w:pPr>
      <w:r>
        <w:rPr>
          <w:szCs w:val="21"/>
        </w:rPr>
        <w:t xml:space="preserve">A </w:t>
      </w:r>
      <w:r>
        <w:rPr>
          <w:rFonts w:hint="eastAsia"/>
          <w:szCs w:val="21"/>
        </w:rPr>
        <w:t>对金属壳板的船，其宽度量到船壳的内表面</w:t>
      </w:r>
    </w:p>
    <w:p>
      <w:pPr>
        <w:ind w:firstLine="420"/>
        <w:rPr>
          <w:szCs w:val="21"/>
        </w:rPr>
      </w:pPr>
      <w:r>
        <w:rPr>
          <w:szCs w:val="21"/>
        </w:rPr>
        <w:t xml:space="preserve">B </w:t>
      </w:r>
      <w:r>
        <w:rPr>
          <w:rFonts w:hint="eastAsia"/>
          <w:szCs w:val="21"/>
        </w:rPr>
        <w:t>对金属壳板的船，其宽度量到船壳的外表面</w:t>
      </w:r>
    </w:p>
    <w:p>
      <w:pPr>
        <w:ind w:firstLine="420"/>
        <w:rPr>
          <w:szCs w:val="21"/>
        </w:rPr>
      </w:pPr>
      <w:r>
        <w:rPr>
          <w:szCs w:val="21"/>
        </w:rPr>
        <w:t xml:space="preserve">C </w:t>
      </w:r>
      <w:r>
        <w:rPr>
          <w:rFonts w:hint="eastAsia"/>
          <w:szCs w:val="21"/>
        </w:rPr>
        <w:t>对非金属壳板的船，其宽度量到船壳的内表面</w:t>
      </w:r>
    </w:p>
    <w:p>
      <w:pPr>
        <w:ind w:firstLine="420"/>
        <w:rPr>
          <w:szCs w:val="21"/>
        </w:rPr>
      </w:pPr>
      <w:r>
        <w:rPr>
          <w:szCs w:val="21"/>
        </w:rPr>
        <w:t xml:space="preserve">D </w:t>
      </w:r>
      <w:r>
        <w:rPr>
          <w:rFonts w:hint="eastAsia"/>
          <w:szCs w:val="21"/>
        </w:rPr>
        <w:t>对非金属壳板的船，其宽度量到船壳的外表面</w:t>
      </w:r>
    </w:p>
    <w:p>
      <w:pPr>
        <w:rPr>
          <w:szCs w:val="21"/>
        </w:rPr>
      </w:pPr>
      <w:r>
        <w:rPr>
          <w:rFonts w:hint="eastAsia"/>
          <w:szCs w:val="21"/>
        </w:rPr>
        <w:t>答案：</w:t>
      </w:r>
      <w:r>
        <w:rPr>
          <w:szCs w:val="21"/>
        </w:rPr>
        <w:t>AD</w:t>
      </w:r>
    </w:p>
    <w:p>
      <w:pPr>
        <w:pStyle w:val="23"/>
        <w:numPr>
          <w:ilvl w:val="0"/>
          <w:numId w:val="1"/>
        </w:numPr>
        <w:ind w:firstLineChars="0"/>
        <w:rPr>
          <w:szCs w:val="21"/>
        </w:rPr>
      </w:pPr>
      <w:r>
        <w:rPr>
          <w:rFonts w:hint="eastAsia"/>
          <w:szCs w:val="21"/>
        </w:rPr>
        <w:t>《国内海洋渔船法定检验技术规则（2019）》规则生效后，关于营运渔船的检验实施，下列选项正确的有</w:t>
      </w:r>
      <w:r>
        <w:rPr>
          <w:rFonts w:hint="eastAsia"/>
          <w:szCs w:val="21"/>
          <w:u w:val="single"/>
        </w:rPr>
        <w:t xml:space="preserve">    </w:t>
      </w:r>
      <w:r>
        <w:rPr>
          <w:rFonts w:hint="eastAsia"/>
          <w:szCs w:val="21"/>
        </w:rPr>
        <w:t>。</w:t>
      </w:r>
    </w:p>
    <w:p>
      <w:pPr>
        <w:ind w:firstLine="420"/>
        <w:rPr>
          <w:szCs w:val="21"/>
        </w:rPr>
      </w:pPr>
      <w:r>
        <w:rPr>
          <w:szCs w:val="21"/>
        </w:rPr>
        <w:t xml:space="preserve">A </w:t>
      </w:r>
      <w:r>
        <w:rPr>
          <w:rFonts w:hint="eastAsia"/>
          <w:szCs w:val="21"/>
        </w:rPr>
        <w:t>年度检验按该规则的检验项目开展检验</w:t>
      </w:r>
    </w:p>
    <w:p>
      <w:pPr>
        <w:ind w:firstLine="420"/>
        <w:rPr>
          <w:szCs w:val="21"/>
        </w:rPr>
      </w:pPr>
      <w:r>
        <w:rPr>
          <w:szCs w:val="21"/>
        </w:rPr>
        <w:t xml:space="preserve">B </w:t>
      </w:r>
      <w:r>
        <w:rPr>
          <w:rFonts w:hint="eastAsia"/>
          <w:szCs w:val="21"/>
        </w:rPr>
        <w:t>期间检验按该规则的检验项目开展检验</w:t>
      </w:r>
    </w:p>
    <w:p>
      <w:pPr>
        <w:ind w:firstLine="420"/>
        <w:rPr>
          <w:szCs w:val="21"/>
        </w:rPr>
      </w:pPr>
      <w:r>
        <w:rPr>
          <w:szCs w:val="21"/>
        </w:rPr>
        <w:t xml:space="preserve">C </w:t>
      </w:r>
      <w:r>
        <w:rPr>
          <w:rFonts w:hint="eastAsia"/>
          <w:szCs w:val="21"/>
        </w:rPr>
        <w:t>换证检验按该规则的检验项目开展检验</w:t>
      </w:r>
    </w:p>
    <w:p>
      <w:pPr>
        <w:ind w:firstLine="420"/>
        <w:rPr>
          <w:szCs w:val="21"/>
        </w:rPr>
      </w:pPr>
      <w:r>
        <w:rPr>
          <w:szCs w:val="21"/>
        </w:rPr>
        <w:t xml:space="preserve">D </w:t>
      </w:r>
      <w:r>
        <w:rPr>
          <w:rFonts w:hint="eastAsia"/>
          <w:szCs w:val="21"/>
        </w:rPr>
        <w:t>换证检验按该规则换发新证书</w:t>
      </w:r>
    </w:p>
    <w:p>
      <w:pPr>
        <w:ind w:firstLine="420"/>
        <w:rPr>
          <w:szCs w:val="21"/>
        </w:rPr>
      </w:pPr>
      <w:r>
        <w:rPr>
          <w:rFonts w:hint="eastAsia"/>
          <w:szCs w:val="21"/>
        </w:rPr>
        <w:t>答案：</w:t>
      </w:r>
      <w:r>
        <w:rPr>
          <w:szCs w:val="21"/>
        </w:rPr>
        <w:t>ABCD</w:t>
      </w:r>
    </w:p>
    <w:p>
      <w:pPr>
        <w:pStyle w:val="23"/>
        <w:numPr>
          <w:ilvl w:val="0"/>
          <w:numId w:val="1"/>
        </w:numPr>
        <w:ind w:firstLineChars="0"/>
        <w:rPr>
          <w:szCs w:val="21"/>
        </w:rPr>
      </w:pPr>
      <w:r>
        <w:rPr>
          <w:rFonts w:hint="eastAsia"/>
          <w:szCs w:val="21"/>
        </w:rPr>
        <w:t>如果申报初次检验的渔船建造地与船籍港不一致，依据《国内海洋渔船法定检验技术规则（2019）》，需要建造地船舶检验机构在证书签发后移交船籍港船舶检验机构的资料有</w:t>
      </w:r>
      <w:r>
        <w:rPr>
          <w:rFonts w:hint="eastAsia"/>
          <w:szCs w:val="21"/>
          <w:u w:val="single"/>
        </w:rPr>
        <w:t xml:space="preserve">    </w:t>
      </w:r>
      <w:r>
        <w:rPr>
          <w:rFonts w:hint="eastAsia"/>
          <w:szCs w:val="21"/>
        </w:rPr>
        <w:t>。</w:t>
      </w:r>
    </w:p>
    <w:p>
      <w:pPr>
        <w:ind w:firstLine="420"/>
        <w:rPr>
          <w:szCs w:val="21"/>
        </w:rPr>
      </w:pPr>
      <w:r>
        <w:rPr>
          <w:szCs w:val="21"/>
        </w:rPr>
        <w:t xml:space="preserve">A </w:t>
      </w:r>
      <w:r>
        <w:rPr>
          <w:rFonts w:hint="eastAsia"/>
          <w:szCs w:val="21"/>
        </w:rPr>
        <w:t>检验证书</w:t>
      </w:r>
    </w:p>
    <w:p>
      <w:pPr>
        <w:ind w:firstLine="420"/>
        <w:rPr>
          <w:szCs w:val="21"/>
        </w:rPr>
      </w:pPr>
      <w:r>
        <w:rPr>
          <w:szCs w:val="21"/>
        </w:rPr>
        <w:t xml:space="preserve">B </w:t>
      </w:r>
      <w:r>
        <w:rPr>
          <w:rFonts w:hint="eastAsia"/>
          <w:szCs w:val="21"/>
        </w:rPr>
        <w:t>检验记录</w:t>
      </w:r>
    </w:p>
    <w:p>
      <w:pPr>
        <w:ind w:firstLine="420"/>
        <w:rPr>
          <w:szCs w:val="21"/>
        </w:rPr>
      </w:pPr>
      <w:r>
        <w:rPr>
          <w:szCs w:val="21"/>
        </w:rPr>
        <w:t xml:space="preserve">C </w:t>
      </w:r>
      <w:r>
        <w:rPr>
          <w:rFonts w:hint="eastAsia"/>
          <w:szCs w:val="21"/>
        </w:rPr>
        <w:t>检验报告</w:t>
      </w:r>
      <w:r>
        <w:rPr>
          <w:rFonts w:hint="eastAsia"/>
          <w:szCs w:val="21"/>
        </w:rPr>
        <w:tab/>
      </w:r>
    </w:p>
    <w:p>
      <w:pPr>
        <w:ind w:firstLine="420"/>
        <w:rPr>
          <w:szCs w:val="21"/>
        </w:rPr>
      </w:pPr>
      <w:r>
        <w:rPr>
          <w:szCs w:val="21"/>
        </w:rPr>
        <w:t xml:space="preserve">D </w:t>
      </w:r>
      <w:r>
        <w:rPr>
          <w:rFonts w:hint="eastAsia"/>
          <w:szCs w:val="21"/>
        </w:rPr>
        <w:t>工作日志</w:t>
      </w:r>
    </w:p>
    <w:p>
      <w:pPr>
        <w:rPr>
          <w:szCs w:val="21"/>
        </w:rPr>
      </w:pPr>
      <w:r>
        <w:rPr>
          <w:rFonts w:hint="eastAsia"/>
          <w:szCs w:val="21"/>
        </w:rPr>
        <w:t>答案：</w:t>
      </w:r>
      <w:r>
        <w:rPr>
          <w:szCs w:val="21"/>
        </w:rPr>
        <w:t>ABC</w:t>
      </w:r>
    </w:p>
    <w:p>
      <w:pPr>
        <w:pStyle w:val="23"/>
        <w:numPr>
          <w:ilvl w:val="0"/>
          <w:numId w:val="1"/>
        </w:numPr>
        <w:ind w:firstLineChars="0"/>
        <w:rPr>
          <w:rFonts w:hint="eastAsia"/>
          <w:szCs w:val="21"/>
        </w:rPr>
      </w:pPr>
      <w:r>
        <w:rPr>
          <w:rFonts w:hint="eastAsia"/>
          <w:szCs w:val="21"/>
        </w:rPr>
        <w:t>依据《国内海洋渔船法定检验技术规则（2019）》，需要向船舶检验机构申报临时检验的情形有</w:t>
      </w:r>
      <w:r>
        <w:rPr>
          <w:rFonts w:hint="eastAsia"/>
          <w:szCs w:val="21"/>
          <w:u w:val="single"/>
        </w:rPr>
        <w:t xml:space="preserve">      </w:t>
      </w:r>
      <w:r>
        <w:rPr>
          <w:rFonts w:hint="eastAsia"/>
          <w:szCs w:val="21"/>
        </w:rPr>
        <w:t>。</w:t>
      </w:r>
    </w:p>
    <w:p>
      <w:pPr>
        <w:ind w:firstLine="420"/>
        <w:rPr>
          <w:szCs w:val="21"/>
        </w:rPr>
      </w:pPr>
      <w:r>
        <w:rPr>
          <w:szCs w:val="21"/>
        </w:rPr>
        <w:t>A 更改船名、船籍港或船舶所有权发生变更时</w:t>
      </w:r>
    </w:p>
    <w:p>
      <w:pPr>
        <w:ind w:firstLine="420"/>
        <w:rPr>
          <w:szCs w:val="21"/>
        </w:rPr>
      </w:pPr>
      <w:r>
        <w:rPr>
          <w:szCs w:val="21"/>
        </w:rPr>
        <w:t>B发生影响船舶安全的海损或机损事故时</w:t>
      </w:r>
    </w:p>
    <w:p>
      <w:pPr>
        <w:ind w:firstLine="420"/>
        <w:rPr>
          <w:szCs w:val="21"/>
        </w:rPr>
      </w:pPr>
      <w:r>
        <w:rPr>
          <w:szCs w:val="21"/>
        </w:rPr>
        <w:t>C改变航区、作业区域、作业方式或变更用途时</w:t>
      </w:r>
    </w:p>
    <w:p>
      <w:pPr>
        <w:ind w:firstLine="420"/>
        <w:rPr>
          <w:szCs w:val="21"/>
        </w:rPr>
      </w:pPr>
      <w:r>
        <w:rPr>
          <w:szCs w:val="21"/>
        </w:rPr>
        <w:t>D涉及船舶安全的任何修理或改装（包括更换船舶主机并加大功率）时</w:t>
      </w:r>
    </w:p>
    <w:p>
      <w:pPr>
        <w:rPr>
          <w:rFonts w:hint="eastAsia"/>
          <w:szCs w:val="21"/>
          <w:lang w:val="en-US" w:eastAsia="zh-CN"/>
        </w:rPr>
      </w:pPr>
      <w:r>
        <w:rPr>
          <w:rFonts w:hint="eastAsia"/>
          <w:szCs w:val="21"/>
        </w:rPr>
        <w:t>答案：A</w:t>
      </w:r>
      <w:r>
        <w:rPr>
          <w:rFonts w:hint="eastAsia"/>
          <w:szCs w:val="21"/>
          <w:lang w:val="en-US" w:eastAsia="zh-CN"/>
        </w:rPr>
        <w:t>BCD</w:t>
      </w:r>
    </w:p>
    <w:p>
      <w:pPr>
        <w:pStyle w:val="23"/>
        <w:numPr>
          <w:ilvl w:val="0"/>
          <w:numId w:val="1"/>
        </w:numPr>
        <w:ind w:firstLineChars="0"/>
        <w:rPr>
          <w:rFonts w:hint="eastAsia"/>
          <w:szCs w:val="21"/>
        </w:rPr>
      </w:pPr>
      <w:r>
        <w:rPr>
          <w:rFonts w:hint="eastAsia"/>
          <w:szCs w:val="21"/>
        </w:rPr>
        <w:t>依据《国内海洋渔船法定检验技术规则（2019）》，签发渔船安全证书的船底外部检查</w:t>
      </w:r>
      <w:bookmarkStart w:id="0" w:name="_GoBack"/>
      <w:bookmarkEnd w:id="0"/>
      <w:r>
        <w:rPr>
          <w:rFonts w:hint="eastAsia"/>
          <w:szCs w:val="21"/>
        </w:rPr>
        <w:t>的检验项目有</w:t>
      </w:r>
      <w:r>
        <w:rPr>
          <w:rFonts w:hint="eastAsia"/>
          <w:szCs w:val="21"/>
          <w:u w:val="single"/>
        </w:rPr>
        <w:t xml:space="preserve">      </w:t>
      </w:r>
      <w:r>
        <w:rPr>
          <w:rFonts w:hint="eastAsia"/>
          <w:szCs w:val="21"/>
        </w:rPr>
        <w:t>。</w:t>
      </w:r>
    </w:p>
    <w:p>
      <w:pPr>
        <w:pStyle w:val="5"/>
        <w:snapToGrid w:val="0"/>
        <w:ind w:left="420" w:leftChars="200"/>
        <w:rPr>
          <w:rFonts w:hint="default" w:ascii="Times New Roman" w:hAnsi="Times New Roman" w:cs="Times New Roman"/>
          <w:szCs w:val="21"/>
        </w:rPr>
      </w:pPr>
      <w:r>
        <w:rPr>
          <w:rFonts w:hint="default" w:ascii="Times New Roman" w:hAnsi="Times New Roman" w:cs="Times New Roman"/>
          <w:szCs w:val="21"/>
        </w:rPr>
        <w:t>A 船壳板，包括船底板、舷侧外板、龙骨、艏柱、艉柱和艉框架</w:t>
      </w:r>
    </w:p>
    <w:p>
      <w:pPr>
        <w:pStyle w:val="5"/>
        <w:snapToGrid w:val="0"/>
        <w:ind w:left="420" w:leftChars="200"/>
        <w:rPr>
          <w:rFonts w:hint="default" w:ascii="Times New Roman" w:hAnsi="Times New Roman" w:cs="Times New Roman"/>
          <w:szCs w:val="21"/>
        </w:rPr>
      </w:pPr>
      <w:r>
        <w:rPr>
          <w:rFonts w:hint="default" w:ascii="Times New Roman" w:hAnsi="Times New Roman" w:cs="Times New Roman"/>
          <w:szCs w:val="21"/>
        </w:rPr>
        <w:t>B 螺旋桨和舵</w:t>
      </w:r>
    </w:p>
    <w:p>
      <w:pPr>
        <w:pStyle w:val="5"/>
        <w:snapToGrid w:val="0"/>
        <w:ind w:left="420" w:leftChars="200"/>
        <w:rPr>
          <w:rFonts w:hint="default" w:ascii="Times New Roman" w:hAnsi="Times New Roman" w:eastAsia="宋体" w:cs="Times New Roman"/>
          <w:szCs w:val="21"/>
          <w:lang w:val="en-US" w:eastAsia="zh-CN"/>
        </w:rPr>
      </w:pPr>
      <w:r>
        <w:rPr>
          <w:rFonts w:hint="default" w:ascii="Times New Roman" w:hAnsi="Times New Roman" w:cs="Times New Roman"/>
          <w:szCs w:val="21"/>
        </w:rPr>
        <w:t>C 舵轴承间隙的测量</w:t>
      </w:r>
      <w:r>
        <w:rPr>
          <w:rFonts w:hint="default" w:ascii="Times New Roman" w:hAnsi="Times New Roman" w:cs="Times New Roman"/>
          <w:szCs w:val="21"/>
          <w:lang w:eastAsia="zh-CN"/>
        </w:rPr>
        <w:t>、</w:t>
      </w:r>
      <w:r>
        <w:rPr>
          <w:rFonts w:hint="default" w:ascii="Times New Roman" w:hAnsi="Times New Roman" w:cs="Times New Roman"/>
          <w:szCs w:val="21"/>
        </w:rPr>
        <w:t>螺旋桨轴承间隙的测量及检查轴封装置</w:t>
      </w:r>
    </w:p>
    <w:p>
      <w:pPr>
        <w:pStyle w:val="5"/>
        <w:snapToGrid w:val="0"/>
        <w:ind w:left="420" w:leftChars="200"/>
        <w:rPr>
          <w:rFonts w:ascii="Times New Roman" w:hAnsi="Times New Roman"/>
          <w:szCs w:val="21"/>
        </w:rPr>
      </w:pPr>
      <w:r>
        <w:rPr>
          <w:rFonts w:hint="default" w:ascii="Times New Roman" w:hAnsi="Times New Roman" w:cs="Times New Roman"/>
          <w:szCs w:val="21"/>
        </w:rPr>
        <w:t xml:space="preserve">D </w:t>
      </w:r>
      <w:r>
        <w:rPr>
          <w:rFonts w:ascii="Times New Roman" w:hAnsi="Times New Roman"/>
          <w:szCs w:val="21"/>
        </w:rPr>
        <w:t>海底阀箱、海底阀、舷侧排出阀及船壳上的连接件，以及海水进口处的格栅</w:t>
      </w:r>
    </w:p>
    <w:p>
      <w:pPr>
        <w:snapToGrid w:val="0"/>
        <w:rPr>
          <w:szCs w:val="21"/>
        </w:rPr>
      </w:pPr>
      <w:r>
        <w:rPr>
          <w:rFonts w:hint="eastAsia"/>
          <w:szCs w:val="21"/>
        </w:rPr>
        <w:t>答案：A</w:t>
      </w:r>
      <w:r>
        <w:rPr>
          <w:rFonts w:hint="eastAsia"/>
          <w:szCs w:val="21"/>
          <w:lang w:val="en-US" w:eastAsia="zh-CN"/>
        </w:rPr>
        <w:t>BCD</w:t>
      </w:r>
    </w:p>
    <w:p>
      <w:pPr>
        <w:rPr>
          <w:rFonts w:hint="default"/>
          <w:szCs w:val="21"/>
          <w:lang w:val="en-US" w:eastAsia="zh-CN"/>
        </w:rPr>
      </w:pPr>
    </w:p>
    <w:p>
      <w:pPr>
        <w:rPr>
          <w:szCs w:val="21"/>
        </w:rPr>
      </w:pPr>
    </w:p>
    <w:sectPr>
      <w:footerReference r:id="rId3" w:type="default"/>
      <w:footerReference r:id="rId4" w:type="even"/>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925775"/>
      <w:docPartObj>
        <w:docPartGallery w:val="autotext"/>
      </w:docPartObj>
    </w:sdtPr>
    <w:sdtContent>
      <w:sdt>
        <w:sdtPr>
          <w:id w:val="-1705238520"/>
          <w:docPartObj>
            <w:docPartGallery w:val="autotext"/>
          </w:docPartObj>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- 3 -</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AE2F13"/>
    <w:multiLevelType w:val="multilevel"/>
    <w:tmpl w:val="29AE2F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jMTQ0ZTExYzk0ZmQwNmE3NTAyOTRmMzJlM2M3OWYifQ=="/>
  </w:docVars>
  <w:rsids>
    <w:rsidRoot w:val="00347337"/>
    <w:rsid w:val="000127E3"/>
    <w:rsid w:val="000128AE"/>
    <w:rsid w:val="00016ED8"/>
    <w:rsid w:val="00020BC6"/>
    <w:rsid w:val="000234FA"/>
    <w:rsid w:val="0002574E"/>
    <w:rsid w:val="000375D8"/>
    <w:rsid w:val="00053C2E"/>
    <w:rsid w:val="00060D1A"/>
    <w:rsid w:val="000828A0"/>
    <w:rsid w:val="00086E1F"/>
    <w:rsid w:val="000C15AD"/>
    <w:rsid w:val="000C2CB5"/>
    <w:rsid w:val="000D02F4"/>
    <w:rsid w:val="000E40E7"/>
    <w:rsid w:val="00110CDB"/>
    <w:rsid w:val="00130580"/>
    <w:rsid w:val="00137B39"/>
    <w:rsid w:val="00153223"/>
    <w:rsid w:val="00174E20"/>
    <w:rsid w:val="00184945"/>
    <w:rsid w:val="001926F5"/>
    <w:rsid w:val="001A2BD8"/>
    <w:rsid w:val="001B26BC"/>
    <w:rsid w:val="001B3DAA"/>
    <w:rsid w:val="001E4DBB"/>
    <w:rsid w:val="001E609B"/>
    <w:rsid w:val="00201C16"/>
    <w:rsid w:val="00204E5A"/>
    <w:rsid w:val="00211605"/>
    <w:rsid w:val="00217A21"/>
    <w:rsid w:val="00224B7B"/>
    <w:rsid w:val="002267C8"/>
    <w:rsid w:val="00232914"/>
    <w:rsid w:val="00232A98"/>
    <w:rsid w:val="00234864"/>
    <w:rsid w:val="002448FC"/>
    <w:rsid w:val="00262117"/>
    <w:rsid w:val="00266BE5"/>
    <w:rsid w:val="002765AE"/>
    <w:rsid w:val="00286781"/>
    <w:rsid w:val="002935EC"/>
    <w:rsid w:val="00295753"/>
    <w:rsid w:val="002A7343"/>
    <w:rsid w:val="002A77E4"/>
    <w:rsid w:val="002B3A3F"/>
    <w:rsid w:val="002D33CD"/>
    <w:rsid w:val="002F1A22"/>
    <w:rsid w:val="002F253E"/>
    <w:rsid w:val="00302055"/>
    <w:rsid w:val="00306835"/>
    <w:rsid w:val="0031519F"/>
    <w:rsid w:val="00336D20"/>
    <w:rsid w:val="003412BF"/>
    <w:rsid w:val="003421DD"/>
    <w:rsid w:val="00347337"/>
    <w:rsid w:val="00356060"/>
    <w:rsid w:val="003824CC"/>
    <w:rsid w:val="00385355"/>
    <w:rsid w:val="00386C4C"/>
    <w:rsid w:val="00391CBB"/>
    <w:rsid w:val="00393742"/>
    <w:rsid w:val="00395CDC"/>
    <w:rsid w:val="003A35AE"/>
    <w:rsid w:val="003A3F9F"/>
    <w:rsid w:val="003A480B"/>
    <w:rsid w:val="003B3511"/>
    <w:rsid w:val="003B3EE9"/>
    <w:rsid w:val="003B7338"/>
    <w:rsid w:val="003C13D0"/>
    <w:rsid w:val="003C7514"/>
    <w:rsid w:val="003D4704"/>
    <w:rsid w:val="003D54FF"/>
    <w:rsid w:val="003E52CC"/>
    <w:rsid w:val="003E561B"/>
    <w:rsid w:val="003F1FD9"/>
    <w:rsid w:val="003F5D24"/>
    <w:rsid w:val="00417719"/>
    <w:rsid w:val="004219CF"/>
    <w:rsid w:val="00422623"/>
    <w:rsid w:val="004236D1"/>
    <w:rsid w:val="004326C4"/>
    <w:rsid w:val="004452E6"/>
    <w:rsid w:val="00472043"/>
    <w:rsid w:val="0048616E"/>
    <w:rsid w:val="00486898"/>
    <w:rsid w:val="00494B52"/>
    <w:rsid w:val="004A1620"/>
    <w:rsid w:val="004A5BD6"/>
    <w:rsid w:val="004C1BDC"/>
    <w:rsid w:val="004E22BE"/>
    <w:rsid w:val="004F165C"/>
    <w:rsid w:val="00523869"/>
    <w:rsid w:val="00523AAB"/>
    <w:rsid w:val="005449AE"/>
    <w:rsid w:val="0054752A"/>
    <w:rsid w:val="00550D8E"/>
    <w:rsid w:val="00557BEF"/>
    <w:rsid w:val="00575B98"/>
    <w:rsid w:val="005B4930"/>
    <w:rsid w:val="005B7E5C"/>
    <w:rsid w:val="005E4CCD"/>
    <w:rsid w:val="005E5461"/>
    <w:rsid w:val="005F2B72"/>
    <w:rsid w:val="00614881"/>
    <w:rsid w:val="00616F2D"/>
    <w:rsid w:val="00617839"/>
    <w:rsid w:val="00657514"/>
    <w:rsid w:val="00660F75"/>
    <w:rsid w:val="00663908"/>
    <w:rsid w:val="006A5C7E"/>
    <w:rsid w:val="006B09F6"/>
    <w:rsid w:val="006D731B"/>
    <w:rsid w:val="006E047B"/>
    <w:rsid w:val="006E208B"/>
    <w:rsid w:val="006E34E0"/>
    <w:rsid w:val="006F24AA"/>
    <w:rsid w:val="00700445"/>
    <w:rsid w:val="00702E6F"/>
    <w:rsid w:val="00702ED0"/>
    <w:rsid w:val="00720BBB"/>
    <w:rsid w:val="0072437C"/>
    <w:rsid w:val="007365F6"/>
    <w:rsid w:val="007434C5"/>
    <w:rsid w:val="00746AC3"/>
    <w:rsid w:val="0075576D"/>
    <w:rsid w:val="007871E5"/>
    <w:rsid w:val="00795AFB"/>
    <w:rsid w:val="007B7E21"/>
    <w:rsid w:val="007F5E54"/>
    <w:rsid w:val="008020EF"/>
    <w:rsid w:val="008043F0"/>
    <w:rsid w:val="00834F70"/>
    <w:rsid w:val="008503CE"/>
    <w:rsid w:val="008652E8"/>
    <w:rsid w:val="00875BC3"/>
    <w:rsid w:val="008766C7"/>
    <w:rsid w:val="00886482"/>
    <w:rsid w:val="008878BF"/>
    <w:rsid w:val="00892A40"/>
    <w:rsid w:val="008A4AAB"/>
    <w:rsid w:val="008B04D3"/>
    <w:rsid w:val="008B1D50"/>
    <w:rsid w:val="008B433B"/>
    <w:rsid w:val="008C5962"/>
    <w:rsid w:val="008E6F96"/>
    <w:rsid w:val="00916D6D"/>
    <w:rsid w:val="00925AD6"/>
    <w:rsid w:val="0093160C"/>
    <w:rsid w:val="00931C26"/>
    <w:rsid w:val="009357DA"/>
    <w:rsid w:val="00936196"/>
    <w:rsid w:val="009406A2"/>
    <w:rsid w:val="00946D40"/>
    <w:rsid w:val="00966485"/>
    <w:rsid w:val="009864FE"/>
    <w:rsid w:val="00996106"/>
    <w:rsid w:val="009A2ED1"/>
    <w:rsid w:val="009B3C42"/>
    <w:rsid w:val="009D02DD"/>
    <w:rsid w:val="009D4D33"/>
    <w:rsid w:val="009D60B2"/>
    <w:rsid w:val="00A00E8A"/>
    <w:rsid w:val="00A1451F"/>
    <w:rsid w:val="00A210C3"/>
    <w:rsid w:val="00A32036"/>
    <w:rsid w:val="00A54E44"/>
    <w:rsid w:val="00A63ED0"/>
    <w:rsid w:val="00A743E5"/>
    <w:rsid w:val="00A8762C"/>
    <w:rsid w:val="00A878A1"/>
    <w:rsid w:val="00AA1612"/>
    <w:rsid w:val="00AB102B"/>
    <w:rsid w:val="00AE08D9"/>
    <w:rsid w:val="00AE1433"/>
    <w:rsid w:val="00AE270B"/>
    <w:rsid w:val="00B00AFA"/>
    <w:rsid w:val="00B01B0C"/>
    <w:rsid w:val="00B0437F"/>
    <w:rsid w:val="00B05DC3"/>
    <w:rsid w:val="00B21E09"/>
    <w:rsid w:val="00B35DBE"/>
    <w:rsid w:val="00B46C87"/>
    <w:rsid w:val="00B504E1"/>
    <w:rsid w:val="00B567BA"/>
    <w:rsid w:val="00B645F0"/>
    <w:rsid w:val="00B82A8A"/>
    <w:rsid w:val="00B90DA8"/>
    <w:rsid w:val="00B97E91"/>
    <w:rsid w:val="00BA117F"/>
    <w:rsid w:val="00BA1736"/>
    <w:rsid w:val="00BA230D"/>
    <w:rsid w:val="00BB1181"/>
    <w:rsid w:val="00BB2F4C"/>
    <w:rsid w:val="00BC4A1A"/>
    <w:rsid w:val="00C176C5"/>
    <w:rsid w:val="00C27197"/>
    <w:rsid w:val="00C32CA5"/>
    <w:rsid w:val="00C41880"/>
    <w:rsid w:val="00C53BA2"/>
    <w:rsid w:val="00C62215"/>
    <w:rsid w:val="00C67B27"/>
    <w:rsid w:val="00C70899"/>
    <w:rsid w:val="00C7268C"/>
    <w:rsid w:val="00C73E5C"/>
    <w:rsid w:val="00C86874"/>
    <w:rsid w:val="00C94F2B"/>
    <w:rsid w:val="00C966D8"/>
    <w:rsid w:val="00CA446F"/>
    <w:rsid w:val="00CB1DAD"/>
    <w:rsid w:val="00CD1994"/>
    <w:rsid w:val="00CD3E01"/>
    <w:rsid w:val="00CD4214"/>
    <w:rsid w:val="00D0585C"/>
    <w:rsid w:val="00D16784"/>
    <w:rsid w:val="00D203D1"/>
    <w:rsid w:val="00D21627"/>
    <w:rsid w:val="00DA5664"/>
    <w:rsid w:val="00DA7F3A"/>
    <w:rsid w:val="00DB0CB4"/>
    <w:rsid w:val="00DB11C7"/>
    <w:rsid w:val="00DB43D0"/>
    <w:rsid w:val="00DC66F8"/>
    <w:rsid w:val="00DE39FF"/>
    <w:rsid w:val="00DE6A78"/>
    <w:rsid w:val="00E11FDB"/>
    <w:rsid w:val="00E1536B"/>
    <w:rsid w:val="00E208C1"/>
    <w:rsid w:val="00E246C1"/>
    <w:rsid w:val="00E32C67"/>
    <w:rsid w:val="00E5294C"/>
    <w:rsid w:val="00E57A1D"/>
    <w:rsid w:val="00E66712"/>
    <w:rsid w:val="00E73D57"/>
    <w:rsid w:val="00E7682E"/>
    <w:rsid w:val="00E9209E"/>
    <w:rsid w:val="00EA2733"/>
    <w:rsid w:val="00EF2F73"/>
    <w:rsid w:val="00EF376A"/>
    <w:rsid w:val="00F036F8"/>
    <w:rsid w:val="00F1116D"/>
    <w:rsid w:val="00F16622"/>
    <w:rsid w:val="00F239D8"/>
    <w:rsid w:val="00F253C7"/>
    <w:rsid w:val="00F35969"/>
    <w:rsid w:val="00F375AE"/>
    <w:rsid w:val="00F51681"/>
    <w:rsid w:val="00F61D15"/>
    <w:rsid w:val="00F64A82"/>
    <w:rsid w:val="00F80920"/>
    <w:rsid w:val="00F80DDC"/>
    <w:rsid w:val="00F82351"/>
    <w:rsid w:val="00FC0665"/>
    <w:rsid w:val="00FC61A0"/>
    <w:rsid w:val="00FC7F59"/>
    <w:rsid w:val="02AE0F75"/>
    <w:rsid w:val="037E2C77"/>
    <w:rsid w:val="04F66AC6"/>
    <w:rsid w:val="079F70B5"/>
    <w:rsid w:val="07DC1AF5"/>
    <w:rsid w:val="0B467250"/>
    <w:rsid w:val="0B941820"/>
    <w:rsid w:val="0BB95A02"/>
    <w:rsid w:val="0C607954"/>
    <w:rsid w:val="0C8573BB"/>
    <w:rsid w:val="0ED62150"/>
    <w:rsid w:val="11537A88"/>
    <w:rsid w:val="11D16BFE"/>
    <w:rsid w:val="12445BAC"/>
    <w:rsid w:val="12656E4E"/>
    <w:rsid w:val="12DC3AAD"/>
    <w:rsid w:val="12DE15D3"/>
    <w:rsid w:val="13DD32C4"/>
    <w:rsid w:val="17076033"/>
    <w:rsid w:val="17175C31"/>
    <w:rsid w:val="174B2FAF"/>
    <w:rsid w:val="174D6A83"/>
    <w:rsid w:val="19436634"/>
    <w:rsid w:val="1D2D13E6"/>
    <w:rsid w:val="1E575E03"/>
    <w:rsid w:val="21BC51D5"/>
    <w:rsid w:val="220F17A9"/>
    <w:rsid w:val="23890EA7"/>
    <w:rsid w:val="253B0B07"/>
    <w:rsid w:val="266D6A9E"/>
    <w:rsid w:val="27765E26"/>
    <w:rsid w:val="2D32201F"/>
    <w:rsid w:val="2DA95979"/>
    <w:rsid w:val="2EC90F31"/>
    <w:rsid w:val="30502D5B"/>
    <w:rsid w:val="332C0C2A"/>
    <w:rsid w:val="381C6576"/>
    <w:rsid w:val="390803FE"/>
    <w:rsid w:val="39BC591B"/>
    <w:rsid w:val="3ACF7158"/>
    <w:rsid w:val="3C7A386B"/>
    <w:rsid w:val="3ECA7A69"/>
    <w:rsid w:val="43061196"/>
    <w:rsid w:val="44BC7116"/>
    <w:rsid w:val="45620DBB"/>
    <w:rsid w:val="46256F3D"/>
    <w:rsid w:val="46840DC3"/>
    <w:rsid w:val="49E1317B"/>
    <w:rsid w:val="4A2137F9"/>
    <w:rsid w:val="4A91694F"/>
    <w:rsid w:val="4F8922EB"/>
    <w:rsid w:val="4F9A62A6"/>
    <w:rsid w:val="521168E9"/>
    <w:rsid w:val="53A7219E"/>
    <w:rsid w:val="5402266C"/>
    <w:rsid w:val="5475191E"/>
    <w:rsid w:val="56D7754B"/>
    <w:rsid w:val="57466FE4"/>
    <w:rsid w:val="59A53BC1"/>
    <w:rsid w:val="59C77C98"/>
    <w:rsid w:val="5A5D684E"/>
    <w:rsid w:val="5BD84D64"/>
    <w:rsid w:val="5CA655F9"/>
    <w:rsid w:val="5D1A313F"/>
    <w:rsid w:val="5E2740C2"/>
    <w:rsid w:val="5E7B4063"/>
    <w:rsid w:val="5FD645CF"/>
    <w:rsid w:val="60367925"/>
    <w:rsid w:val="61A16C6A"/>
    <w:rsid w:val="6BA50DA6"/>
    <w:rsid w:val="6CAE230E"/>
    <w:rsid w:val="70AD3C34"/>
    <w:rsid w:val="7133359A"/>
    <w:rsid w:val="71B11502"/>
    <w:rsid w:val="7835260B"/>
    <w:rsid w:val="7A9D69F8"/>
    <w:rsid w:val="7B225671"/>
    <w:rsid w:val="7E7C2E97"/>
    <w:rsid w:val="7ED82783"/>
    <w:rsid w:val="7F7E1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6"/>
    <w:qFormat/>
    <w:uiPriority w:val="0"/>
    <w:pPr>
      <w:keepNext/>
      <w:keepLines/>
      <w:spacing w:before="260" w:after="260" w:line="416" w:lineRule="auto"/>
      <w:outlineLvl w:val="1"/>
    </w:pPr>
    <w:rPr>
      <w:rFonts w:ascii="Cambria" w:hAnsi="Cambria" w:cs="黑体"/>
      <w:b/>
      <w:bCs/>
      <w:sz w:val="32"/>
      <w:szCs w:val="32"/>
    </w:rPr>
  </w:style>
  <w:style w:type="paragraph" w:styleId="3">
    <w:name w:val="heading 3"/>
    <w:basedOn w:val="1"/>
    <w:next w:val="1"/>
    <w:link w:val="17"/>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2"/>
    <w:qFormat/>
    <w:uiPriority w:val="0"/>
    <w:pPr>
      <w:shd w:val="clear" w:color="auto" w:fill="000080"/>
    </w:pPr>
  </w:style>
  <w:style w:type="paragraph" w:styleId="5">
    <w:name w:val="Plain Text"/>
    <w:basedOn w:val="1"/>
    <w:link w:val="19"/>
    <w:qFormat/>
    <w:uiPriority w:val="0"/>
    <w:rPr>
      <w:rFonts w:ascii="宋体" w:hAnsi="Courier New"/>
      <w:szCs w:val="20"/>
    </w:rPr>
  </w:style>
  <w:style w:type="paragraph" w:styleId="6">
    <w:name w:val="Date"/>
    <w:basedOn w:val="1"/>
    <w:next w:val="1"/>
    <w:link w:val="21"/>
    <w:qFormat/>
    <w:uiPriority w:val="0"/>
    <w:rPr>
      <w:szCs w:val="20"/>
    </w:rPr>
  </w:style>
  <w:style w:type="paragraph" w:styleId="7">
    <w:name w:val="Balloon Text"/>
    <w:basedOn w:val="1"/>
    <w:link w:val="20"/>
    <w:qFormat/>
    <w:uiPriority w:val="0"/>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4"/>
    <w:qFormat/>
    <w:uiPriority w:val="0"/>
    <w:pPr>
      <w:ind w:firstLine="420" w:firstLineChars="200"/>
    </w:pPr>
    <w:rPr>
      <w:szCs w:val="20"/>
    </w:rPr>
  </w:style>
  <w:style w:type="character" w:styleId="13">
    <w:name w:val="page number"/>
    <w:basedOn w:val="12"/>
    <w:qFormat/>
    <w:uiPriority w:val="0"/>
  </w:style>
  <w:style w:type="character" w:customStyle="1" w:styleId="14">
    <w:name w:val="页眉 字符"/>
    <w:basedOn w:val="12"/>
    <w:link w:val="9"/>
    <w:qFormat/>
    <w:uiPriority w:val="0"/>
    <w:rPr>
      <w:sz w:val="18"/>
      <w:szCs w:val="18"/>
    </w:rPr>
  </w:style>
  <w:style w:type="character" w:customStyle="1" w:styleId="15">
    <w:name w:val="页脚 字符"/>
    <w:basedOn w:val="12"/>
    <w:link w:val="8"/>
    <w:qFormat/>
    <w:uiPriority w:val="99"/>
    <w:rPr>
      <w:sz w:val="18"/>
      <w:szCs w:val="18"/>
    </w:rPr>
  </w:style>
  <w:style w:type="character" w:customStyle="1" w:styleId="16">
    <w:name w:val="标题 2 字符"/>
    <w:basedOn w:val="12"/>
    <w:link w:val="2"/>
    <w:qFormat/>
    <w:uiPriority w:val="0"/>
    <w:rPr>
      <w:rFonts w:ascii="Cambria" w:hAnsi="Cambria" w:eastAsia="宋体" w:cs="黑体"/>
      <w:b/>
      <w:bCs/>
      <w:sz w:val="32"/>
      <w:szCs w:val="32"/>
    </w:rPr>
  </w:style>
  <w:style w:type="character" w:customStyle="1" w:styleId="17">
    <w:name w:val="标题 3 字符"/>
    <w:basedOn w:val="12"/>
    <w:link w:val="3"/>
    <w:qFormat/>
    <w:uiPriority w:val="0"/>
    <w:rPr>
      <w:rFonts w:ascii="Times New Roman" w:hAnsi="Times New Roman" w:eastAsia="宋体" w:cs="Times New Roman"/>
      <w:b/>
      <w:bCs/>
      <w:sz w:val="32"/>
      <w:szCs w:val="32"/>
    </w:rPr>
  </w:style>
  <w:style w:type="character" w:customStyle="1" w:styleId="18">
    <w:name w:val="cn71"/>
    <w:qFormat/>
    <w:uiPriority w:val="0"/>
    <w:rPr>
      <w:b/>
      <w:bCs/>
      <w:color w:val="0066FF"/>
      <w:sz w:val="16"/>
      <w:szCs w:val="16"/>
      <w:u w:val="none"/>
    </w:rPr>
  </w:style>
  <w:style w:type="character" w:customStyle="1" w:styleId="19">
    <w:name w:val="纯文本 字符"/>
    <w:basedOn w:val="12"/>
    <w:link w:val="5"/>
    <w:qFormat/>
    <w:uiPriority w:val="0"/>
    <w:rPr>
      <w:rFonts w:ascii="宋体" w:hAnsi="Courier New" w:eastAsia="宋体" w:cs="Times New Roman"/>
      <w:szCs w:val="20"/>
    </w:rPr>
  </w:style>
  <w:style w:type="character" w:customStyle="1" w:styleId="20">
    <w:name w:val="批注框文本 字符"/>
    <w:basedOn w:val="12"/>
    <w:link w:val="7"/>
    <w:qFormat/>
    <w:uiPriority w:val="0"/>
    <w:rPr>
      <w:rFonts w:ascii="Times New Roman" w:hAnsi="Times New Roman" w:eastAsia="宋体" w:cs="Times New Roman"/>
      <w:sz w:val="18"/>
      <w:szCs w:val="18"/>
    </w:rPr>
  </w:style>
  <w:style w:type="character" w:customStyle="1" w:styleId="21">
    <w:name w:val="日期 字符"/>
    <w:basedOn w:val="12"/>
    <w:link w:val="6"/>
    <w:qFormat/>
    <w:uiPriority w:val="0"/>
    <w:rPr>
      <w:rFonts w:ascii="Times New Roman" w:hAnsi="Times New Roman" w:eastAsia="宋体" w:cs="Times New Roman"/>
      <w:szCs w:val="20"/>
    </w:rPr>
  </w:style>
  <w:style w:type="character" w:customStyle="1" w:styleId="22">
    <w:name w:val="文档结构图 字符"/>
    <w:basedOn w:val="12"/>
    <w:link w:val="4"/>
    <w:qFormat/>
    <w:uiPriority w:val="0"/>
    <w:rPr>
      <w:rFonts w:ascii="Times New Roman" w:hAnsi="Times New Roman" w:eastAsia="宋体" w:cs="Times New Roman"/>
      <w:szCs w:val="24"/>
      <w:shd w:val="clear" w:color="auto" w:fill="000080"/>
    </w:rPr>
  </w:style>
  <w:style w:type="paragraph" w:styleId="23">
    <w:name w:val="List Paragraph"/>
    <w:basedOn w:val="1"/>
    <w:qFormat/>
    <w:uiPriority w:val="0"/>
    <w:pPr>
      <w:ind w:firstLine="420" w:firstLineChars="200"/>
    </w:pPr>
  </w:style>
  <w:style w:type="character" w:customStyle="1" w:styleId="24">
    <w:name w:val="正文文本缩进 3 字符"/>
    <w:basedOn w:val="12"/>
    <w:link w:val="10"/>
    <w:qFormat/>
    <w:uiPriority w:val="0"/>
    <w:rPr>
      <w:rFonts w:ascii="Times New Roman" w:hAnsi="Times New Roman" w:eastAsia="宋体" w:cs="Times New Roman"/>
      <w:szCs w:val="20"/>
    </w:rPr>
  </w:style>
  <w:style w:type="paragraph" w:customStyle="1" w:styleId="25">
    <w:name w:val="Char"/>
    <w:basedOn w:val="4"/>
    <w:qFormat/>
    <w:uiPriority w:val="0"/>
    <w:rPr>
      <w:rFonts w:ascii="Tahoma" w:hAnsi="Tahoma" w:cs="宋体"/>
      <w:sz w:val="28"/>
      <w:szCs w:val="28"/>
    </w:rPr>
  </w:style>
  <w:style w:type="character" w:customStyle="1" w:styleId="26">
    <w:name w:val="Plain Text Char"/>
    <w:semiHidden/>
    <w:qFormat/>
    <w:locked/>
    <w:uiPriority w:val="0"/>
    <w:rPr>
      <w:rFonts w:ascii="宋体" w:hAnsi="Courier New" w:eastAsia="宋体" w:cs="Times New Roman"/>
      <w:sz w:val="20"/>
      <w:szCs w:val="20"/>
    </w:rPr>
  </w:style>
  <w:style w:type="paragraph" w:customStyle="1" w:styleId="27">
    <w:name w:val="列出段落1"/>
    <w:basedOn w:val="1"/>
    <w:qFormat/>
    <w:uiPriority w:val="0"/>
    <w:pPr>
      <w:ind w:firstLine="420" w:firstLineChars="200"/>
    </w:pPr>
    <w:rPr>
      <w:rFonts w:ascii="Calibri" w:hAnsi="Calibri"/>
      <w:szCs w:val="22"/>
    </w:rPr>
  </w:style>
  <w:style w:type="paragraph" w:customStyle="1" w:styleId="28">
    <w:name w:val="样式"/>
    <w:qFormat/>
    <w:uiPriority w:val="0"/>
    <w:pPr>
      <w:widowControl w:val="0"/>
      <w:autoSpaceDE w:val="0"/>
      <w:autoSpaceDN w:val="0"/>
      <w:adjustRightInd w:val="0"/>
    </w:pPr>
    <w:rPr>
      <w:rFonts w:ascii="Times New Roman" w:hAnsi="Times New Roman" w:eastAsia="宋体" w:cs="Times New Roman"/>
      <w:sz w:val="24"/>
      <w:szCs w:val="24"/>
      <w:lang w:val="en-US" w:eastAsia="zh-CN" w:bidi="ar-SA"/>
    </w:rPr>
  </w:style>
  <w:style w:type="paragraph" w:styleId="29">
    <w:name w:val="No Spacing"/>
    <w:link w:val="30"/>
    <w:qFormat/>
    <w:uiPriority w:val="1"/>
    <w:rPr>
      <w:rFonts w:ascii="等线" w:hAnsi="等线" w:eastAsia="等线" w:cs="Times New Roman"/>
      <w:sz w:val="22"/>
      <w:szCs w:val="22"/>
      <w:lang w:val="en-US" w:eastAsia="zh-CN" w:bidi="ar-SA"/>
    </w:rPr>
  </w:style>
  <w:style w:type="character" w:customStyle="1" w:styleId="30">
    <w:name w:val="无间隔 字符"/>
    <w:link w:val="29"/>
    <w:qFormat/>
    <w:uiPriority w:val="1"/>
    <w:rPr>
      <w:rFonts w:ascii="等线" w:hAnsi="等线" w:eastAsia="等线" w:cs="Times New Roman"/>
      <w:kern w:val="0"/>
      <w:sz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19467-870A-430F-A3A0-A55F3A5936F7}">
  <ds:schemaRefs/>
</ds:datastoreItem>
</file>

<file path=docProps/app.xml><?xml version="1.0" encoding="utf-8"?>
<Properties xmlns="http://schemas.openxmlformats.org/officeDocument/2006/extended-properties" xmlns:vt="http://schemas.openxmlformats.org/officeDocument/2006/docPropsVTypes">
  <Template>Normal.dotm</Template>
  <Pages>4</Pages>
  <Words>2358</Words>
  <Characters>2477</Characters>
  <Lines>17</Lines>
  <Paragraphs>4</Paragraphs>
  <TotalTime>9</TotalTime>
  <ScaleCrop>false</ScaleCrop>
  <LinksUpToDate>false</LinksUpToDate>
  <CharactersWithSpaces>2639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2017-03-20T01:09:00Z</dcterms:created>
  <dc:creator>Windows 用户</dc:creator>
  <cp:lastModifiedBy>jsyj-ysc2</cp:lastModifiedBy>
  <cp:lastPrinted>2017-04-11T07:50:00Z</cp:lastPrinted>
  <dcterms:modified xsi:type="dcterms:W3CDTF">2023-09-09T07:22:52Z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B04A317ECC6448788A6295462A5E59BF_12</vt:lpwstr>
  </property>
</Properties>
</file>